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FE40A" w14:textId="613A233D" w:rsidR="00BD74A0" w:rsidRDefault="006D70F8" w:rsidP="00252C28">
      <w:pPr>
        <w:rPr>
          <w:lang w:eastAsia="zh-CN"/>
        </w:rPr>
      </w:pPr>
      <w:r>
        <w:rPr>
          <w:rFonts w:hint="eastAsia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E66B587" wp14:editId="6D7BF653">
                <wp:simplePos x="0" y="0"/>
                <wp:positionH relativeFrom="column">
                  <wp:posOffset>4603333</wp:posOffset>
                </wp:positionH>
                <wp:positionV relativeFrom="paragraph">
                  <wp:posOffset>-43992</wp:posOffset>
                </wp:positionV>
                <wp:extent cx="2439577" cy="540167"/>
                <wp:effectExtent l="0" t="0" r="18415" b="127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9577" cy="5401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068F1D" w14:textId="676D68DF" w:rsidR="006D70F8" w:rsidRDefault="006D70F8" w:rsidP="006D70F8">
                            <w:pPr>
                              <w:jc w:val="center"/>
                            </w:pPr>
                            <w:r>
                              <w:t>COMPANY LOGO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66B587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62.45pt;margin-top:-3.45pt;width:192.1pt;height:42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" fillcolor="white [3201]" strokeweight=".5pt">
                <v:textbox>
                  <w:txbxContent>
                    <w:p w14:paraId="07068F1D" w14:textId="676D68DF" w:rsidR="006D70F8" w:rsidRDefault="006D70F8" w:rsidP="006D70F8">
                      <w:pPr>
                        <w:jc w:val="center"/>
                      </w:pPr>
                      <w:r>
                        <w:t>COMPANY LOGO HERE</w:t>
                      </w:r>
                    </w:p>
                  </w:txbxContent>
                </v:textbox>
              </v:shape>
            </w:pict>
          </mc:Fallback>
        </mc:AlternateContent>
      </w:r>
      <w:r w:rsidR="00AE11D9">
        <w:rPr>
          <w:rFonts w:hint="eastAsia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30C6ED66" wp14:editId="091352C8">
                <wp:simplePos x="0" y="0"/>
                <wp:positionH relativeFrom="column">
                  <wp:posOffset>46355</wp:posOffset>
                </wp:positionH>
                <wp:positionV relativeFrom="paragraph">
                  <wp:posOffset>-110909</wp:posOffset>
                </wp:positionV>
                <wp:extent cx="3435350" cy="682625"/>
                <wp:effectExtent l="0" t="0" r="0" b="317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5350" cy="682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1F584D" w14:textId="4B18EB68" w:rsidR="00252C28" w:rsidRPr="00B7081A" w:rsidRDefault="006D70F8" w:rsidP="00AE11D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lang w:eastAsia="zh-CN"/>
                              </w:rPr>
                              <w:t>COMPANY ADDRESS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C6ED66" id="Text Box 22" o:spid="_x0000_s1027" type="#_x0000_t202" style="position:absolute;margin-left:3.65pt;margin-top:-8.75pt;width:270.5pt;height:53.7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" filled="f" stroked="f">
                <v:textbox>
                  <w:txbxContent>
                    <w:p w14:paraId="6B1F584D" w14:textId="4B18EB68" w:rsidR="00252C28" w:rsidRPr="00B7081A" w:rsidRDefault="006D70F8" w:rsidP="00AE11D9">
                      <w:pPr>
                        <w:spacing w:after="0" w:line="240" w:lineRule="auto"/>
                        <w:rPr>
                          <w:rFonts w:ascii="Arial" w:hAnsi="Arial" w:cs="Arial"/>
                          <w:sz w:val="18"/>
                          <w:lang w:eastAsia="zh-CN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lang w:eastAsia="zh-CN"/>
                        </w:rPr>
                        <w:t>COMPANY ADDRESS HERE</w:t>
                      </w:r>
                    </w:p>
                  </w:txbxContent>
                </v:textbox>
              </v:shape>
            </w:pict>
          </mc:Fallback>
        </mc:AlternateContent>
      </w:r>
    </w:p>
    <w:p w14:paraId="553F0931" w14:textId="74542144" w:rsidR="00BD74A0" w:rsidRPr="00BD74A0" w:rsidRDefault="00BD74A0" w:rsidP="00252C28">
      <w:pPr>
        <w:rPr>
          <w:lang w:eastAsia="zh-CN"/>
        </w:rPr>
      </w:pPr>
    </w:p>
    <w:p w14:paraId="1EA8117A" w14:textId="4DCE3D7E" w:rsidR="00BD74A0" w:rsidRPr="00BD74A0" w:rsidRDefault="00F85CFB" w:rsidP="00252C28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53AD869" wp14:editId="5C7E5BBB">
                <wp:simplePos x="0" y="0"/>
                <wp:positionH relativeFrom="column">
                  <wp:posOffset>140509</wp:posOffset>
                </wp:positionH>
                <wp:positionV relativeFrom="paragraph">
                  <wp:posOffset>89175</wp:posOffset>
                </wp:positionV>
                <wp:extent cx="1762125" cy="832861"/>
                <wp:effectExtent l="0" t="0" r="9525" b="571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83286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783AB3" w14:textId="3164CDCA" w:rsidR="00E02ADA" w:rsidRPr="00A642C3" w:rsidRDefault="00E02ADA" w:rsidP="002824A8">
                            <w:pPr>
                              <w:spacing w:after="40" w:line="240" w:lineRule="auto"/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</w:pPr>
                            <w:r w:rsidRPr="00A642C3"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  <w:t>Industry:</w:t>
                            </w:r>
                            <w:r w:rsidR="00F85CFB"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  <w:t xml:space="preserve"> Pharma</w:t>
                            </w:r>
                          </w:p>
                          <w:p w14:paraId="3FA13A5D" w14:textId="516A9F7D" w:rsidR="00F85CFB" w:rsidRDefault="00FA3AB2" w:rsidP="006418EB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spacing w:after="0" w:line="240" w:lineRule="auto"/>
                              <w:ind w:left="270" w:hanging="270"/>
                              <w:rPr>
                                <w:rFonts w:ascii="Arial" w:eastAsia="Times New Roman" w:hAnsi="Arial" w:cs="Arial"/>
                                <w:color w:val="000000"/>
                                <w:sz w:val="17"/>
                                <w:szCs w:val="17"/>
                              </w:rPr>
                            </w:pPr>
                            <w:r w:rsidRPr="0012523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sz w:val="17"/>
                                <w:szCs w:val="17"/>
                              </w:rPr>
                              <w:t>Target Indication: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F</w:t>
                            </w:r>
                            <w:r w:rsidR="00F85CFB" w:rsidRPr="00F85CFB">
                              <w:rPr>
                                <w:rFonts w:ascii="Arial" w:eastAsia="Times New Roman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ragile X syndrome and other autism spectrum disorders </w:t>
                            </w:r>
                          </w:p>
                          <w:p w14:paraId="175D3A1E" w14:textId="2494C1B8" w:rsidR="003F08C4" w:rsidRPr="00F85CFB" w:rsidRDefault="00F85CFB" w:rsidP="006418EB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spacing w:after="0" w:line="240" w:lineRule="auto"/>
                              <w:ind w:left="270" w:hanging="270"/>
                              <w:rPr>
                                <w:rFonts w:ascii="Arial" w:eastAsia="Times New Roman" w:hAnsi="Arial" w:cs="Arial"/>
                                <w:color w:val="000000"/>
                                <w:sz w:val="17"/>
                                <w:szCs w:val="17"/>
                              </w:rPr>
                            </w:pPr>
                            <w:r w:rsidRPr="00C63E3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sz w:val="17"/>
                                <w:szCs w:val="17"/>
                              </w:rPr>
                              <w:t>Future indications</w:t>
                            </w:r>
                            <w:r w:rsidRPr="00F85CFB">
                              <w:rPr>
                                <w:rFonts w:ascii="Arial" w:eastAsia="Times New Roman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: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7"/>
                                <w:szCs w:val="17"/>
                              </w:rPr>
                              <w:t>variety of neurological disorders</w:t>
                            </w:r>
                            <w:r w:rsidR="003F08C4" w:rsidRPr="00F85CFB">
                              <w:rPr>
                                <w:rFonts w:ascii="Arial" w:eastAsia="Times New Roman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3AD869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8" type="#_x0000_t202" style="position:absolute;margin-left:11.05pt;margin-top:7pt;width:138.75pt;height:65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" filled="f" stroked="f">
                <v:textbox inset="0,0,0,0">
                  <w:txbxContent>
                    <w:p w14:paraId="12783AB3" w14:textId="3164CDCA" w:rsidR="00E02ADA" w:rsidRPr="00A642C3" w:rsidRDefault="00E02ADA" w:rsidP="002824A8">
                      <w:pPr>
                        <w:spacing w:after="40" w:line="240" w:lineRule="auto"/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</w:pPr>
                      <w:r w:rsidRPr="00A642C3"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  <w:t>Industry:</w:t>
                      </w:r>
                      <w:r w:rsidR="00F85CFB"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  <w:t xml:space="preserve"> Pharma</w:t>
                      </w:r>
                    </w:p>
                    <w:p w14:paraId="3FA13A5D" w14:textId="516A9F7D" w:rsidR="00F85CFB" w:rsidRDefault="00FA3AB2" w:rsidP="006418EB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spacing w:after="0" w:line="240" w:lineRule="auto"/>
                        <w:ind w:left="270" w:hanging="270"/>
                        <w:rPr>
                          <w:rFonts w:ascii="Arial" w:eastAsia="Times New Roman" w:hAnsi="Arial" w:cs="Arial"/>
                          <w:color w:val="000000"/>
                          <w:sz w:val="17"/>
                          <w:szCs w:val="17"/>
                        </w:rPr>
                      </w:pPr>
                      <w:r w:rsidRPr="00125230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sz w:val="17"/>
                          <w:szCs w:val="17"/>
                        </w:rPr>
                        <w:t>Target Indication: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7"/>
                          <w:szCs w:val="17"/>
                        </w:rPr>
                        <w:t xml:space="preserve"> F</w:t>
                      </w:r>
                      <w:r w:rsidR="00F85CFB" w:rsidRPr="00F85CFB">
                        <w:rPr>
                          <w:rFonts w:ascii="Arial" w:eastAsia="Times New Roman" w:hAnsi="Arial" w:cs="Arial"/>
                          <w:color w:val="000000"/>
                          <w:sz w:val="17"/>
                          <w:szCs w:val="17"/>
                        </w:rPr>
                        <w:t xml:space="preserve">ragile X syndrome and other autism spectrum disorders </w:t>
                      </w:r>
                    </w:p>
                    <w:p w14:paraId="175D3A1E" w14:textId="2494C1B8" w:rsidR="003F08C4" w:rsidRPr="00F85CFB" w:rsidRDefault="00F85CFB" w:rsidP="006418EB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spacing w:after="0" w:line="240" w:lineRule="auto"/>
                        <w:ind w:left="270" w:hanging="270"/>
                        <w:rPr>
                          <w:rFonts w:ascii="Arial" w:eastAsia="Times New Roman" w:hAnsi="Arial" w:cs="Arial"/>
                          <w:color w:val="000000"/>
                          <w:sz w:val="17"/>
                          <w:szCs w:val="17"/>
                        </w:rPr>
                      </w:pPr>
                      <w:r w:rsidRPr="00C63E3D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sz w:val="17"/>
                          <w:szCs w:val="17"/>
                        </w:rPr>
                        <w:t>Future indications</w:t>
                      </w:r>
                      <w:r w:rsidRPr="00F85CFB">
                        <w:rPr>
                          <w:rFonts w:ascii="Arial" w:eastAsia="Times New Roman" w:hAnsi="Arial" w:cs="Arial"/>
                          <w:color w:val="000000"/>
                          <w:sz w:val="17"/>
                          <w:szCs w:val="17"/>
                        </w:rPr>
                        <w:t xml:space="preserve">: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7"/>
                          <w:szCs w:val="17"/>
                        </w:rPr>
                        <w:t>variety of neurological disorders</w:t>
                      </w:r>
                      <w:r w:rsidR="003F08C4" w:rsidRPr="00F85CFB">
                        <w:rPr>
                          <w:rFonts w:ascii="Arial" w:eastAsia="Times New Roman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820D00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258B66C" wp14:editId="60D27B7D">
                <wp:simplePos x="0" y="0"/>
                <wp:positionH relativeFrom="column">
                  <wp:posOffset>2331720</wp:posOffset>
                </wp:positionH>
                <wp:positionV relativeFrom="paragraph">
                  <wp:posOffset>4445</wp:posOffset>
                </wp:positionV>
                <wp:extent cx="4805680" cy="1943100"/>
                <wp:effectExtent l="0" t="0" r="0" b="12700"/>
                <wp:wrapSquare wrapText="bothSides"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5680" cy="194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4A40F2" w14:textId="77777777" w:rsidR="003F08C4" w:rsidRDefault="00252C28" w:rsidP="002824A8">
                            <w:pPr>
                              <w:spacing w:before="40" w:after="40" w:line="240" w:lineRule="auto"/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</w:pPr>
                            <w:r w:rsidRPr="00AE0C7A">
                              <w:rPr>
                                <w:rFonts w:ascii="Arial" w:hAnsi="Arial" w:cs="Arial" w:hint="eastAsia"/>
                                <w:b/>
                                <w:color w:val="1F4E79" w:themeColor="accent1" w:themeShade="80"/>
                                <w:sz w:val="18"/>
                                <w:szCs w:val="19"/>
                                <w:lang w:eastAsia="zh-CN"/>
                              </w:rPr>
                              <w:t>Executive Summary:</w:t>
                            </w:r>
                            <w:r w:rsidR="00B7081A">
                              <w:rPr>
                                <w:rFonts w:ascii="Arial" w:hAnsi="Arial" w:cs="Arial"/>
                                <w:b/>
                                <w:color w:val="1F4E79" w:themeColor="accent1" w:themeShade="80"/>
                                <w:sz w:val="18"/>
                                <w:szCs w:val="19"/>
                                <w:lang w:eastAsia="zh-CN"/>
                              </w:rPr>
                              <w:t xml:space="preserve"> </w:t>
                            </w:r>
                          </w:p>
                          <w:p w14:paraId="5F5AF308" w14:textId="7F3A80D6" w:rsidR="003F08C4" w:rsidRPr="003F08C4" w:rsidRDefault="006D70F8" w:rsidP="003F08C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before="40" w:after="40" w:line="240" w:lineRule="auto"/>
                              <w:ind w:left="180" w:hanging="180"/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XYZ Biotech </w:t>
                            </w:r>
                            <w:r w:rsidR="003F08C4" w:rsidRPr="003F08C4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is a pre-clinical-stage company taking a targeted approach in the development of small </w:t>
                            </w:r>
                            <w:r w:rsidR="0064590E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>molecule therapeutics to treat f</w:t>
                            </w:r>
                            <w:r w:rsidR="003F08C4" w:rsidRPr="003F08C4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ragile X </w:t>
                            </w:r>
                            <w:r w:rsidR="00766B59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>syndrome (FXS)</w:t>
                            </w:r>
                          </w:p>
                          <w:p w14:paraId="3F2A5073" w14:textId="1E12F816" w:rsidR="003F08C4" w:rsidRPr="003F08C4" w:rsidRDefault="006D70F8" w:rsidP="003F08C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before="40" w:after="40" w:line="240" w:lineRule="auto"/>
                              <w:ind w:left="180" w:hanging="180"/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>XYZ Biotech</w:t>
                            </w:r>
                            <w:r w:rsidR="00D6000B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 is u</w:t>
                            </w:r>
                            <w:r w:rsidR="003F08C4" w:rsidRPr="003F08C4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tilizing a structure-based design to </w:t>
                            </w:r>
                            <w:r w:rsidR="001E472E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>develop</w:t>
                            </w:r>
                            <w:r w:rsidR="003F08C4" w:rsidRPr="003F08C4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 selective modulators of key serotonin (5</w:t>
                            </w:r>
                            <w:r w:rsidR="000F69CA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>-</w:t>
                            </w:r>
                            <w:r w:rsidR="003F08C4" w:rsidRPr="003F08C4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>HT) receptors believed to be involved in FXS and other neurological disorders</w:t>
                            </w:r>
                          </w:p>
                          <w:p w14:paraId="555D1DBF" w14:textId="50C50E2F" w:rsidR="003F08C4" w:rsidRPr="003F08C4" w:rsidRDefault="003F08C4" w:rsidP="003F08C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before="40" w:after="40" w:line="240" w:lineRule="auto"/>
                              <w:ind w:left="180" w:hanging="180"/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</w:pPr>
                            <w:r w:rsidRPr="003F08C4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>Two distinct, first-in-class drug series</w:t>
                            </w:r>
                            <w:r w:rsidR="003201A6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 have been developed</w:t>
                            </w:r>
                            <w:r w:rsidRPr="003F08C4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 that selectivity modulate unique combinations of receptor subtypes</w:t>
                            </w:r>
                            <w:r w:rsidR="003201A6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—with </w:t>
                            </w:r>
                            <w:r w:rsidRPr="003F08C4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>minimal off-target receptor binding that can lead to side effects seen with other drugs from this class</w:t>
                            </w:r>
                          </w:p>
                          <w:p w14:paraId="704B1DA6" w14:textId="66EEF6FC" w:rsidR="003F08C4" w:rsidRPr="003F08C4" w:rsidRDefault="006D70F8" w:rsidP="003F08C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before="40" w:after="40" w:line="240" w:lineRule="auto"/>
                              <w:ind w:left="180" w:hanging="180"/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>XYZ Biotech</w:t>
                            </w:r>
                            <w:r w:rsidR="003F08C4" w:rsidRPr="003F08C4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 is positioned to deliver two first-in-class drug candidates for clinical development approximately 12 months after program funding, and their intention is to pursue orphan drug status for both programs </w:t>
                            </w:r>
                          </w:p>
                          <w:p w14:paraId="0CBD4D6A" w14:textId="50D8A235" w:rsidR="003F08C4" w:rsidRPr="003F08C4" w:rsidRDefault="003F08C4" w:rsidP="003F08C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before="40" w:after="40" w:line="240" w:lineRule="auto"/>
                              <w:ind w:left="180" w:hanging="180"/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</w:pPr>
                            <w:r w:rsidRPr="003F08C4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There is potential to pursue multiple indications beyond FXS, including </w:t>
                            </w:r>
                            <w:r w:rsidR="00766B59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other autism spectrum disorders, </w:t>
                            </w:r>
                            <w:r w:rsidRPr="003F08C4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>binge e</w:t>
                            </w:r>
                            <w:r w:rsidR="00613909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>ating, schizophrenia, mania</w:t>
                            </w:r>
                            <w:r w:rsidR="00766B59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 and</w:t>
                            </w:r>
                            <w:r w:rsidR="00613909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 addiction</w:t>
                            </w:r>
                            <w:r w:rsidR="00766B59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 with</w:t>
                            </w:r>
                            <w:r w:rsidR="008F4C50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 these two series</w:t>
                            </w:r>
                            <w:r w:rsidR="00613909"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 </w:t>
                            </w:r>
                          </w:p>
                          <w:p w14:paraId="5823CAC2" w14:textId="78E0B3B4" w:rsidR="00B7081A" w:rsidRPr="00AE0C7A" w:rsidRDefault="00B7081A" w:rsidP="00B7081A">
                            <w:pPr>
                              <w:spacing w:before="40" w:after="40" w:line="240" w:lineRule="auto"/>
                              <w:rPr>
                                <w:rFonts w:ascii="Arial" w:hAnsi="Arial" w:cs="Arial"/>
                                <w:b/>
                                <w:color w:val="1F4E79" w:themeColor="accent1" w:themeShade="80"/>
                                <w:sz w:val="19"/>
                                <w:szCs w:val="19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8B66C" id="Text Box 29" o:spid="_x0000_s1029" type="#_x0000_t202" style="position:absolute;margin-left:183.6pt;margin-top:.35pt;width:378.4pt;height:153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" filled="f" stroked="f">
                <v:textbox>
                  <w:txbxContent>
                    <w:p w14:paraId="664A40F2" w14:textId="77777777" w:rsidR="003F08C4" w:rsidRDefault="00252C28" w:rsidP="002824A8">
                      <w:pPr>
                        <w:spacing w:before="40" w:after="40" w:line="240" w:lineRule="auto"/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</w:pPr>
                      <w:r w:rsidRPr="00AE0C7A">
                        <w:rPr>
                          <w:rFonts w:ascii="Arial" w:hAnsi="Arial" w:cs="Arial" w:hint="eastAsia"/>
                          <w:b/>
                          <w:color w:val="1F4E79" w:themeColor="accent1" w:themeShade="80"/>
                          <w:sz w:val="18"/>
                          <w:szCs w:val="19"/>
                          <w:lang w:eastAsia="zh-CN"/>
                        </w:rPr>
                        <w:t>Executive Summary:</w:t>
                      </w:r>
                      <w:r w:rsidR="00B7081A">
                        <w:rPr>
                          <w:rFonts w:ascii="Arial" w:hAnsi="Arial" w:cs="Arial"/>
                          <w:b/>
                          <w:color w:val="1F4E79" w:themeColor="accent1" w:themeShade="80"/>
                          <w:sz w:val="18"/>
                          <w:szCs w:val="19"/>
                          <w:lang w:eastAsia="zh-CN"/>
                        </w:rPr>
                        <w:t xml:space="preserve"> </w:t>
                      </w:r>
                    </w:p>
                    <w:p w14:paraId="5F5AF308" w14:textId="7F3A80D6" w:rsidR="003F08C4" w:rsidRPr="003F08C4" w:rsidRDefault="006D70F8" w:rsidP="003F08C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before="40" w:after="40" w:line="240" w:lineRule="auto"/>
                        <w:ind w:left="180" w:hanging="180"/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</w:pPr>
                      <w:r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XYZ Biotech </w:t>
                      </w:r>
                      <w:r w:rsidR="003F08C4" w:rsidRPr="003F08C4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is a pre-clinical-stage company taking a targeted approach in the development of small </w:t>
                      </w:r>
                      <w:r w:rsidR="0064590E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>molecule therapeutics to treat f</w:t>
                      </w:r>
                      <w:r w:rsidR="003F08C4" w:rsidRPr="003F08C4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ragile X </w:t>
                      </w:r>
                      <w:r w:rsidR="00766B59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>syndrome (FXS)</w:t>
                      </w:r>
                    </w:p>
                    <w:p w14:paraId="3F2A5073" w14:textId="1E12F816" w:rsidR="003F08C4" w:rsidRPr="003F08C4" w:rsidRDefault="006D70F8" w:rsidP="003F08C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before="40" w:after="40" w:line="240" w:lineRule="auto"/>
                        <w:ind w:left="180" w:hanging="180"/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</w:pPr>
                      <w:r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>XYZ Biotech</w:t>
                      </w:r>
                      <w:r w:rsidR="00D6000B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 is u</w:t>
                      </w:r>
                      <w:r w:rsidR="003F08C4" w:rsidRPr="003F08C4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tilizing a structure-based design to </w:t>
                      </w:r>
                      <w:r w:rsidR="001E472E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>develop</w:t>
                      </w:r>
                      <w:r w:rsidR="003F08C4" w:rsidRPr="003F08C4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 selective modulators of key serotonin (5</w:t>
                      </w:r>
                      <w:r w:rsidR="000F69CA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>-</w:t>
                      </w:r>
                      <w:r w:rsidR="003F08C4" w:rsidRPr="003F08C4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>HT) receptors believed to be involved in FXS and other neurological disorders</w:t>
                      </w:r>
                    </w:p>
                    <w:p w14:paraId="555D1DBF" w14:textId="50C50E2F" w:rsidR="003F08C4" w:rsidRPr="003F08C4" w:rsidRDefault="003F08C4" w:rsidP="003F08C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before="40" w:after="40" w:line="240" w:lineRule="auto"/>
                        <w:ind w:left="180" w:hanging="180"/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</w:pPr>
                      <w:r w:rsidRPr="003F08C4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>Two distinct, first-in-class drug series</w:t>
                      </w:r>
                      <w:r w:rsidR="003201A6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 have been developed</w:t>
                      </w:r>
                      <w:r w:rsidRPr="003F08C4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 that selectivity modulate unique combinations of receptor subtypes</w:t>
                      </w:r>
                      <w:r w:rsidR="003201A6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—with </w:t>
                      </w:r>
                      <w:r w:rsidRPr="003F08C4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>minimal off-target receptor binding that can lead to side effects seen with other drugs from this class</w:t>
                      </w:r>
                    </w:p>
                    <w:p w14:paraId="704B1DA6" w14:textId="66EEF6FC" w:rsidR="003F08C4" w:rsidRPr="003F08C4" w:rsidRDefault="006D70F8" w:rsidP="003F08C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before="40" w:after="40" w:line="240" w:lineRule="auto"/>
                        <w:ind w:left="180" w:hanging="180"/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</w:pPr>
                      <w:r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>XYZ Biotech</w:t>
                      </w:r>
                      <w:r w:rsidR="003F08C4" w:rsidRPr="003F08C4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 is positioned to deliver two first-in-class drug candidates for clinical development approximately 12 months after program funding, and their intention is to pursue orphan drug status for both programs </w:t>
                      </w:r>
                    </w:p>
                    <w:p w14:paraId="0CBD4D6A" w14:textId="50D8A235" w:rsidR="003F08C4" w:rsidRPr="003F08C4" w:rsidRDefault="003F08C4" w:rsidP="003F08C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before="40" w:after="40" w:line="240" w:lineRule="auto"/>
                        <w:ind w:left="180" w:hanging="180"/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</w:pPr>
                      <w:r w:rsidRPr="003F08C4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There is potential to pursue multiple indications beyond FXS, including </w:t>
                      </w:r>
                      <w:r w:rsidR="00766B59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other autism spectrum disorders, </w:t>
                      </w:r>
                      <w:r w:rsidRPr="003F08C4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>binge e</w:t>
                      </w:r>
                      <w:r w:rsidR="00613909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>ating, schizophrenia, mania</w:t>
                      </w:r>
                      <w:r w:rsidR="00766B59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 and</w:t>
                      </w:r>
                      <w:r w:rsidR="00613909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 addiction</w:t>
                      </w:r>
                      <w:r w:rsidR="00766B59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 with</w:t>
                      </w:r>
                      <w:r w:rsidR="008F4C50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 these two series</w:t>
                      </w:r>
                      <w:r w:rsidR="00613909"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 </w:t>
                      </w:r>
                    </w:p>
                    <w:p w14:paraId="5823CAC2" w14:textId="78E0B3B4" w:rsidR="00B7081A" w:rsidRPr="00AE0C7A" w:rsidRDefault="00B7081A" w:rsidP="00B7081A">
                      <w:pPr>
                        <w:spacing w:before="40" w:after="40" w:line="240" w:lineRule="auto"/>
                        <w:rPr>
                          <w:rFonts w:ascii="Arial" w:hAnsi="Arial" w:cs="Arial"/>
                          <w:b/>
                          <w:color w:val="1F4E79" w:themeColor="accent1" w:themeShade="80"/>
                          <w:sz w:val="19"/>
                          <w:szCs w:val="19"/>
                          <w:lang w:eastAsia="zh-C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20D00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33CA7D6E" wp14:editId="5973EE24">
                <wp:simplePos x="0" y="0"/>
                <wp:positionH relativeFrom="column">
                  <wp:posOffset>45720</wp:posOffset>
                </wp:positionH>
                <wp:positionV relativeFrom="paragraph">
                  <wp:posOffset>6985</wp:posOffset>
                </wp:positionV>
                <wp:extent cx="2176780" cy="8001000"/>
                <wp:effectExtent l="0" t="0" r="7620" b="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6780" cy="80010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w14:anchorId="73FB3651" id="Rectangle 24" o:spid="_x0000_s1026" style="position:absolute;margin-left:3.6pt;margin-top:.55pt;width:171.4pt;height:630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" fillcolor="#deeaf6 [660]" stroked="f" strokeweight="1pt"/>
            </w:pict>
          </mc:Fallback>
        </mc:AlternateContent>
      </w:r>
      <w:r w:rsidR="00B7081A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75496265" wp14:editId="05D8661F">
                <wp:simplePos x="0" y="0"/>
                <wp:positionH relativeFrom="margin">
                  <wp:posOffset>53975</wp:posOffset>
                </wp:positionH>
                <wp:positionV relativeFrom="paragraph">
                  <wp:posOffset>6985</wp:posOffset>
                </wp:positionV>
                <wp:extent cx="6995160" cy="0"/>
                <wp:effectExtent l="0" t="0" r="15240" b="2540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9516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line w14:anchorId="3B4864EC" id="Straight Connector 25" o:spid="_x0000_s1026" style="position:absolute;z-index:2516398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4.25pt,.55pt" to="555.05pt,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" strokecolor="black [3213]" strokeweight="2.25pt">
                <v:stroke joinstyle="miter"/>
                <w10:wrap anchorx="margin"/>
              </v:line>
            </w:pict>
          </mc:Fallback>
        </mc:AlternateContent>
      </w:r>
    </w:p>
    <w:p w14:paraId="68D1367F" w14:textId="138B2A5F" w:rsidR="00BD74A0" w:rsidRPr="00BD74A0" w:rsidRDefault="00BD74A0" w:rsidP="00252C28">
      <w:pPr>
        <w:rPr>
          <w:lang w:eastAsia="zh-CN"/>
        </w:rPr>
      </w:pPr>
    </w:p>
    <w:p w14:paraId="40817B20" w14:textId="03F790A6" w:rsidR="00BD74A0" w:rsidRPr="00BD74A0" w:rsidRDefault="00BD74A0" w:rsidP="00252C28">
      <w:pPr>
        <w:rPr>
          <w:lang w:eastAsia="zh-CN"/>
        </w:rPr>
      </w:pPr>
    </w:p>
    <w:p w14:paraId="106A3752" w14:textId="4D75F9C4" w:rsidR="00BD74A0" w:rsidRPr="00BD74A0" w:rsidRDefault="00F85CFB" w:rsidP="00252C28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050644BE" wp14:editId="6D9321B6">
                <wp:simplePos x="0" y="0"/>
                <wp:positionH relativeFrom="column">
                  <wp:posOffset>140335</wp:posOffset>
                </wp:positionH>
                <wp:positionV relativeFrom="paragraph">
                  <wp:posOffset>64325</wp:posOffset>
                </wp:positionV>
                <wp:extent cx="1974850" cy="4309911"/>
                <wp:effectExtent l="0" t="0" r="6350" b="14605"/>
                <wp:wrapNone/>
                <wp:docPr id="12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4850" cy="430991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F6056B" w14:textId="6C4D7B4B" w:rsidR="00252C28" w:rsidRPr="002824A8" w:rsidRDefault="00252C28" w:rsidP="002824A8">
                            <w:pPr>
                              <w:spacing w:after="40" w:line="240" w:lineRule="auto"/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  <w:lang w:eastAsia="zh-CN"/>
                              </w:rPr>
                            </w:pPr>
                            <w:r w:rsidRPr="003B4D59"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  <w:t>Management</w:t>
                            </w:r>
                          </w:p>
                          <w:p w14:paraId="495B6E1A" w14:textId="6C88EA6B" w:rsidR="002824A8" w:rsidRDefault="006D70F8" w:rsidP="00BB0C39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after="40" w:line="240" w:lineRule="auto"/>
                              <w:ind w:left="270" w:hanging="270"/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XXXXX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>XXXXX</w:t>
                            </w:r>
                            <w:proofErr w:type="spellEnd"/>
                          </w:p>
                          <w:p w14:paraId="5386DC4E" w14:textId="16CA60A1" w:rsidR="00252C28" w:rsidRPr="002824A8" w:rsidRDefault="00252C28" w:rsidP="00BB0C39">
                            <w:pPr>
                              <w:pStyle w:val="ListParagraph"/>
                              <w:spacing w:after="40" w:line="240" w:lineRule="auto"/>
                              <w:ind w:left="270"/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</w:pPr>
                            <w:r w:rsidRPr="003B4D59">
                              <w:rPr>
                                <w:rFonts w:ascii="Arial" w:hAnsi="Arial" w:cs="Arial"/>
                                <w:i/>
                                <w:sz w:val="17"/>
                                <w:szCs w:val="17"/>
                                <w:lang w:eastAsia="zh-CN"/>
                              </w:rPr>
                              <w:t>Executive Chairman &amp; CEO</w:t>
                            </w:r>
                          </w:p>
                          <w:p w14:paraId="3D2ED984" w14:textId="77777777" w:rsidR="002824A8" w:rsidRPr="00B7603C" w:rsidRDefault="002824A8" w:rsidP="002824A8">
                            <w:pPr>
                              <w:pStyle w:val="ListParagraph"/>
                              <w:spacing w:after="40" w:line="240" w:lineRule="auto"/>
                              <w:ind w:left="187"/>
                              <w:rPr>
                                <w:rFonts w:ascii="Arial" w:hAnsi="Arial" w:cs="Arial"/>
                                <w:sz w:val="4"/>
                                <w:szCs w:val="4"/>
                                <w:lang w:eastAsia="zh-CN"/>
                              </w:rPr>
                            </w:pPr>
                          </w:p>
                          <w:p w14:paraId="0447A817" w14:textId="77777777" w:rsidR="006D70F8" w:rsidRDefault="006D70F8" w:rsidP="006D70F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after="40" w:line="240" w:lineRule="auto"/>
                              <w:ind w:left="270" w:hanging="270"/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XXXXX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>XXXXX</w:t>
                            </w:r>
                            <w:proofErr w:type="spellEnd"/>
                          </w:p>
                          <w:p w14:paraId="0CFA8593" w14:textId="5F9E4024" w:rsidR="00252C28" w:rsidRPr="000F69CA" w:rsidRDefault="00252C28" w:rsidP="000F69CA">
                            <w:pPr>
                              <w:pStyle w:val="ListParagraph"/>
                              <w:spacing w:after="40" w:line="264" w:lineRule="auto"/>
                              <w:ind w:left="270"/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</w:pPr>
                            <w:r w:rsidRPr="003B4D59">
                              <w:rPr>
                                <w:rFonts w:ascii="Arial" w:hAnsi="Arial" w:cs="Arial"/>
                                <w:i/>
                                <w:sz w:val="17"/>
                                <w:szCs w:val="17"/>
                                <w:lang w:eastAsia="zh-CN"/>
                              </w:rPr>
                              <w:t>Scientific Founder</w:t>
                            </w:r>
                            <w:r w:rsidR="00F430D4" w:rsidRPr="003B4D59">
                              <w:rPr>
                                <w:rFonts w:ascii="Arial" w:hAnsi="Arial" w:cs="Arial"/>
                                <w:i/>
                                <w:sz w:val="17"/>
                                <w:szCs w:val="17"/>
                                <w:lang w:eastAsia="zh-CN"/>
                              </w:rPr>
                              <w:t xml:space="preserve"> &amp;</w:t>
                            </w:r>
                            <w:r w:rsidRPr="003B4D59">
                              <w:rPr>
                                <w:rFonts w:ascii="Arial" w:hAnsi="Arial" w:cs="Arial"/>
                                <w:i/>
                                <w:sz w:val="17"/>
                                <w:szCs w:val="17"/>
                                <w:lang w:eastAsia="zh-CN"/>
                              </w:rPr>
                              <w:t xml:space="preserve"> Chief Scientist</w:t>
                            </w:r>
                          </w:p>
                          <w:p w14:paraId="7F983733" w14:textId="25C87DC5" w:rsidR="00252C28" w:rsidRPr="002824A8" w:rsidRDefault="00252C28" w:rsidP="000F69CA">
                            <w:pPr>
                              <w:widowControl w:val="0"/>
                              <w:tabs>
                                <w:tab w:val="left" w:pos="181"/>
                              </w:tabs>
                              <w:spacing w:after="40" w:line="264" w:lineRule="auto"/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  <w:lang w:eastAsia="zh-CN"/>
                              </w:rPr>
                            </w:pPr>
                            <w:r w:rsidRPr="003F08C4"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  <w:t>Advisory Team &amp;</w:t>
                            </w:r>
                            <w:r w:rsidR="00CF63D6" w:rsidRPr="003F08C4"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  <w:t xml:space="preserve"> </w:t>
                            </w:r>
                            <w:r w:rsidRPr="003F08C4"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  <w:t>Board of Directors</w:t>
                            </w:r>
                          </w:p>
                          <w:p w14:paraId="4C082630" w14:textId="77777777" w:rsidR="006D70F8" w:rsidRDefault="006D70F8" w:rsidP="006D70F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after="40" w:line="240" w:lineRule="auto"/>
                              <w:ind w:left="270" w:hanging="270"/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XXXXX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>XXXXX</w:t>
                            </w:r>
                            <w:proofErr w:type="spellEnd"/>
                          </w:p>
                          <w:p w14:paraId="5F92E039" w14:textId="77777777" w:rsidR="00252C28" w:rsidRPr="00B7603C" w:rsidRDefault="00252C28" w:rsidP="00BB0C39">
                            <w:pPr>
                              <w:pStyle w:val="ListParagraph"/>
                              <w:widowControl w:val="0"/>
                              <w:spacing w:after="40" w:line="240" w:lineRule="auto"/>
                              <w:ind w:left="270"/>
                              <w:rPr>
                                <w:rFonts w:ascii="Arial" w:hAnsi="Arial" w:cs="Arial"/>
                                <w:i/>
                                <w:sz w:val="4"/>
                                <w:szCs w:val="4"/>
                                <w:lang w:eastAsia="zh-CN"/>
                              </w:rPr>
                            </w:pPr>
                          </w:p>
                          <w:p w14:paraId="6FADE33D" w14:textId="77777777" w:rsidR="006D70F8" w:rsidRDefault="006D70F8" w:rsidP="006D70F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after="40" w:line="240" w:lineRule="auto"/>
                              <w:ind w:left="270" w:hanging="270"/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XXXXX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>XXXXX</w:t>
                            </w:r>
                            <w:proofErr w:type="spellEnd"/>
                          </w:p>
                          <w:p w14:paraId="77A24A5D" w14:textId="77777777" w:rsidR="000F69CA" w:rsidRPr="000F69CA" w:rsidRDefault="000F69CA" w:rsidP="000F69CA">
                            <w:pPr>
                              <w:pStyle w:val="ListParagraph"/>
                              <w:widowControl w:val="0"/>
                              <w:spacing w:after="40" w:line="240" w:lineRule="auto"/>
                              <w:ind w:left="270"/>
                              <w:rPr>
                                <w:rFonts w:ascii="Arial" w:eastAsia="Calibri" w:hAnsi="Arial" w:cs="Arial"/>
                                <w:i/>
                                <w:sz w:val="6"/>
                                <w:szCs w:val="6"/>
                                <w:lang w:eastAsia="zh-CN"/>
                              </w:rPr>
                            </w:pPr>
                          </w:p>
                          <w:p w14:paraId="2CC2B69F" w14:textId="6D5D2A60" w:rsidR="003B4D59" w:rsidRPr="002824A8" w:rsidRDefault="00C63E3D" w:rsidP="000F69CA">
                            <w:pPr>
                              <w:widowControl w:val="0"/>
                              <w:tabs>
                                <w:tab w:val="left" w:pos="181"/>
                              </w:tabs>
                              <w:spacing w:after="40" w:line="240" w:lineRule="auto"/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  <w:t>Key Opinion Leaders (KOLs)</w:t>
                            </w:r>
                          </w:p>
                          <w:p w14:paraId="10B91089" w14:textId="77777777" w:rsidR="00C63E3D" w:rsidRDefault="00C63E3D" w:rsidP="00C63E3D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after="40" w:line="240" w:lineRule="auto"/>
                              <w:ind w:left="270" w:hanging="270"/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XXXXX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>XXXXX</w:t>
                            </w:r>
                            <w:proofErr w:type="spellEnd"/>
                          </w:p>
                          <w:p w14:paraId="26BC03AE" w14:textId="77777777" w:rsidR="00C63E3D" w:rsidRPr="00B7603C" w:rsidRDefault="00C63E3D" w:rsidP="00C63E3D">
                            <w:pPr>
                              <w:pStyle w:val="ListParagraph"/>
                              <w:widowControl w:val="0"/>
                              <w:spacing w:after="40" w:line="240" w:lineRule="auto"/>
                              <w:ind w:left="270"/>
                              <w:rPr>
                                <w:rFonts w:ascii="Arial" w:hAnsi="Arial" w:cs="Arial"/>
                                <w:i/>
                                <w:sz w:val="4"/>
                                <w:szCs w:val="4"/>
                                <w:lang w:eastAsia="zh-CN"/>
                              </w:rPr>
                            </w:pPr>
                          </w:p>
                          <w:p w14:paraId="15E5EEA0" w14:textId="77777777" w:rsidR="00C63E3D" w:rsidRDefault="00C63E3D" w:rsidP="00C63E3D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after="40" w:line="240" w:lineRule="auto"/>
                              <w:ind w:left="270" w:hanging="270"/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XXXXX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  <w:lang w:eastAsia="zh-CN"/>
                              </w:rPr>
                              <w:t>XXXXX</w:t>
                            </w:r>
                            <w:proofErr w:type="spellEnd"/>
                          </w:p>
                          <w:p w14:paraId="184AA050" w14:textId="77777777" w:rsidR="000F69CA" w:rsidRPr="00F85CFB" w:rsidRDefault="000F69CA" w:rsidP="00F85CFB">
                            <w:pPr>
                              <w:widowControl w:val="0"/>
                              <w:spacing w:after="40" w:line="240" w:lineRule="auto"/>
                              <w:ind w:left="27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0644BE" id="Text Box 13" o:spid="_x0000_s1030" type="#_x0000_t202" style="position:absolute;margin-left:11.05pt;margin-top:5.05pt;width:155.5pt;height:339.3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" filled="f" stroked="f">
                <v:textbox inset="0,0,0,0">
                  <w:txbxContent>
                    <w:p w14:paraId="5BF6056B" w14:textId="6C4D7B4B" w:rsidR="00252C28" w:rsidRPr="002824A8" w:rsidRDefault="00252C28" w:rsidP="002824A8">
                      <w:pPr>
                        <w:spacing w:after="40" w:line="240" w:lineRule="auto"/>
                        <w:rPr>
                          <w:rFonts w:ascii="Arial" w:hAnsi="Arial" w:cs="Arial"/>
                          <w:b/>
                          <w:sz w:val="18"/>
                          <w:szCs w:val="17"/>
                          <w:lang w:eastAsia="zh-CN"/>
                        </w:rPr>
                      </w:pPr>
                      <w:r w:rsidRPr="003B4D59"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  <w:t>Management</w:t>
                      </w:r>
                    </w:p>
                    <w:p w14:paraId="495B6E1A" w14:textId="6C88EA6B" w:rsidR="002824A8" w:rsidRDefault="006D70F8" w:rsidP="00BB0C39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after="40" w:line="240" w:lineRule="auto"/>
                        <w:ind w:left="270" w:hanging="270"/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</w:pPr>
                      <w:r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XXXXX </w:t>
                      </w:r>
                      <w:proofErr w:type="spellStart"/>
                      <w:r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>XXXXX</w:t>
                      </w:r>
                      <w:proofErr w:type="spellEnd"/>
                    </w:p>
                    <w:p w14:paraId="5386DC4E" w14:textId="16CA60A1" w:rsidR="00252C28" w:rsidRPr="002824A8" w:rsidRDefault="00252C28" w:rsidP="00BB0C39">
                      <w:pPr>
                        <w:pStyle w:val="ListParagraph"/>
                        <w:spacing w:after="40" w:line="240" w:lineRule="auto"/>
                        <w:ind w:left="270"/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</w:pPr>
                      <w:r w:rsidRPr="003B4D59">
                        <w:rPr>
                          <w:rFonts w:ascii="Arial" w:hAnsi="Arial" w:cs="Arial"/>
                          <w:i/>
                          <w:sz w:val="17"/>
                          <w:szCs w:val="17"/>
                          <w:lang w:eastAsia="zh-CN"/>
                        </w:rPr>
                        <w:t>Executive Chairman &amp; CEO</w:t>
                      </w:r>
                    </w:p>
                    <w:p w14:paraId="3D2ED984" w14:textId="77777777" w:rsidR="002824A8" w:rsidRPr="00B7603C" w:rsidRDefault="002824A8" w:rsidP="002824A8">
                      <w:pPr>
                        <w:pStyle w:val="ListParagraph"/>
                        <w:spacing w:after="40" w:line="240" w:lineRule="auto"/>
                        <w:ind w:left="187"/>
                        <w:rPr>
                          <w:rFonts w:ascii="Arial" w:hAnsi="Arial" w:cs="Arial"/>
                          <w:sz w:val="4"/>
                          <w:szCs w:val="4"/>
                          <w:lang w:eastAsia="zh-CN"/>
                        </w:rPr>
                      </w:pPr>
                    </w:p>
                    <w:p w14:paraId="0447A817" w14:textId="77777777" w:rsidR="006D70F8" w:rsidRDefault="006D70F8" w:rsidP="006D70F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after="40" w:line="240" w:lineRule="auto"/>
                        <w:ind w:left="270" w:hanging="270"/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</w:pPr>
                      <w:r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XXXXX </w:t>
                      </w:r>
                      <w:proofErr w:type="spellStart"/>
                      <w:r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>XXXXX</w:t>
                      </w:r>
                      <w:proofErr w:type="spellEnd"/>
                    </w:p>
                    <w:p w14:paraId="0CFA8593" w14:textId="5F9E4024" w:rsidR="00252C28" w:rsidRPr="000F69CA" w:rsidRDefault="00252C28" w:rsidP="000F69CA">
                      <w:pPr>
                        <w:pStyle w:val="ListParagraph"/>
                        <w:spacing w:after="40" w:line="264" w:lineRule="auto"/>
                        <w:ind w:left="270"/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</w:pPr>
                      <w:r w:rsidRPr="003B4D59">
                        <w:rPr>
                          <w:rFonts w:ascii="Arial" w:hAnsi="Arial" w:cs="Arial"/>
                          <w:i/>
                          <w:sz w:val="17"/>
                          <w:szCs w:val="17"/>
                          <w:lang w:eastAsia="zh-CN"/>
                        </w:rPr>
                        <w:t>Scientific Founder</w:t>
                      </w:r>
                      <w:r w:rsidR="00F430D4" w:rsidRPr="003B4D59">
                        <w:rPr>
                          <w:rFonts w:ascii="Arial" w:hAnsi="Arial" w:cs="Arial"/>
                          <w:i/>
                          <w:sz w:val="17"/>
                          <w:szCs w:val="17"/>
                          <w:lang w:eastAsia="zh-CN"/>
                        </w:rPr>
                        <w:t xml:space="preserve"> &amp;</w:t>
                      </w:r>
                      <w:r w:rsidRPr="003B4D59">
                        <w:rPr>
                          <w:rFonts w:ascii="Arial" w:hAnsi="Arial" w:cs="Arial"/>
                          <w:i/>
                          <w:sz w:val="17"/>
                          <w:szCs w:val="17"/>
                          <w:lang w:eastAsia="zh-CN"/>
                        </w:rPr>
                        <w:t xml:space="preserve"> Chief Scientist</w:t>
                      </w:r>
                    </w:p>
                    <w:p w14:paraId="7F983733" w14:textId="25C87DC5" w:rsidR="00252C28" w:rsidRPr="002824A8" w:rsidRDefault="00252C28" w:rsidP="000F69CA">
                      <w:pPr>
                        <w:widowControl w:val="0"/>
                        <w:tabs>
                          <w:tab w:val="left" w:pos="181"/>
                        </w:tabs>
                        <w:spacing w:after="40" w:line="264" w:lineRule="auto"/>
                        <w:rPr>
                          <w:rFonts w:ascii="Arial" w:hAnsi="Arial" w:cs="Arial"/>
                          <w:b/>
                          <w:sz w:val="18"/>
                          <w:szCs w:val="17"/>
                          <w:lang w:eastAsia="zh-CN"/>
                        </w:rPr>
                      </w:pPr>
                      <w:r w:rsidRPr="003F08C4"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  <w:t>Advisory Team &amp;</w:t>
                      </w:r>
                      <w:r w:rsidR="00CF63D6" w:rsidRPr="003F08C4"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  <w:t xml:space="preserve"> </w:t>
                      </w:r>
                      <w:r w:rsidRPr="003F08C4"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  <w:t>Board of Directors</w:t>
                      </w:r>
                    </w:p>
                    <w:p w14:paraId="4C082630" w14:textId="77777777" w:rsidR="006D70F8" w:rsidRDefault="006D70F8" w:rsidP="006D70F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after="40" w:line="240" w:lineRule="auto"/>
                        <w:ind w:left="270" w:hanging="270"/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</w:pPr>
                      <w:r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XXXXX </w:t>
                      </w:r>
                      <w:proofErr w:type="spellStart"/>
                      <w:r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>XXXXX</w:t>
                      </w:r>
                      <w:proofErr w:type="spellEnd"/>
                    </w:p>
                    <w:p w14:paraId="5F92E039" w14:textId="77777777" w:rsidR="00252C28" w:rsidRPr="00B7603C" w:rsidRDefault="00252C28" w:rsidP="00BB0C39">
                      <w:pPr>
                        <w:pStyle w:val="ListParagraph"/>
                        <w:widowControl w:val="0"/>
                        <w:spacing w:after="40" w:line="240" w:lineRule="auto"/>
                        <w:ind w:left="270"/>
                        <w:rPr>
                          <w:rFonts w:ascii="Arial" w:hAnsi="Arial" w:cs="Arial"/>
                          <w:i/>
                          <w:sz w:val="4"/>
                          <w:szCs w:val="4"/>
                          <w:lang w:eastAsia="zh-CN"/>
                        </w:rPr>
                      </w:pPr>
                    </w:p>
                    <w:p w14:paraId="6FADE33D" w14:textId="77777777" w:rsidR="006D70F8" w:rsidRDefault="006D70F8" w:rsidP="006D70F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after="40" w:line="240" w:lineRule="auto"/>
                        <w:ind w:left="270" w:hanging="270"/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</w:pPr>
                      <w:r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XXXXX </w:t>
                      </w:r>
                      <w:proofErr w:type="spellStart"/>
                      <w:r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>XXXXX</w:t>
                      </w:r>
                      <w:proofErr w:type="spellEnd"/>
                    </w:p>
                    <w:p w14:paraId="77A24A5D" w14:textId="77777777" w:rsidR="000F69CA" w:rsidRPr="000F69CA" w:rsidRDefault="000F69CA" w:rsidP="000F69CA">
                      <w:pPr>
                        <w:pStyle w:val="ListParagraph"/>
                        <w:widowControl w:val="0"/>
                        <w:spacing w:after="40" w:line="240" w:lineRule="auto"/>
                        <w:ind w:left="270"/>
                        <w:rPr>
                          <w:rFonts w:ascii="Arial" w:eastAsia="Calibri" w:hAnsi="Arial" w:cs="Arial"/>
                          <w:i/>
                          <w:sz w:val="6"/>
                          <w:szCs w:val="6"/>
                          <w:lang w:eastAsia="zh-CN"/>
                        </w:rPr>
                      </w:pPr>
                    </w:p>
                    <w:p w14:paraId="2CC2B69F" w14:textId="6D5D2A60" w:rsidR="003B4D59" w:rsidRPr="002824A8" w:rsidRDefault="00C63E3D" w:rsidP="000F69CA">
                      <w:pPr>
                        <w:widowControl w:val="0"/>
                        <w:tabs>
                          <w:tab w:val="left" w:pos="181"/>
                        </w:tabs>
                        <w:spacing w:after="40" w:line="240" w:lineRule="auto"/>
                        <w:rPr>
                          <w:rFonts w:ascii="Arial" w:hAnsi="Arial" w:cs="Arial"/>
                          <w:b/>
                          <w:sz w:val="18"/>
                          <w:szCs w:val="17"/>
                          <w:lang w:eastAsia="zh-CN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  <w:t>Key Opinion Leaders (KOLs)</w:t>
                      </w:r>
                    </w:p>
                    <w:p w14:paraId="10B91089" w14:textId="77777777" w:rsidR="00C63E3D" w:rsidRDefault="00C63E3D" w:rsidP="00C63E3D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after="40" w:line="240" w:lineRule="auto"/>
                        <w:ind w:left="270" w:hanging="270"/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</w:pPr>
                      <w:r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XXXXX </w:t>
                      </w:r>
                      <w:proofErr w:type="spellStart"/>
                      <w:r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>XXXXX</w:t>
                      </w:r>
                      <w:proofErr w:type="spellEnd"/>
                    </w:p>
                    <w:p w14:paraId="26BC03AE" w14:textId="77777777" w:rsidR="00C63E3D" w:rsidRPr="00B7603C" w:rsidRDefault="00C63E3D" w:rsidP="00C63E3D">
                      <w:pPr>
                        <w:pStyle w:val="ListParagraph"/>
                        <w:widowControl w:val="0"/>
                        <w:spacing w:after="40" w:line="240" w:lineRule="auto"/>
                        <w:ind w:left="270"/>
                        <w:rPr>
                          <w:rFonts w:ascii="Arial" w:hAnsi="Arial" w:cs="Arial"/>
                          <w:i/>
                          <w:sz w:val="4"/>
                          <w:szCs w:val="4"/>
                          <w:lang w:eastAsia="zh-CN"/>
                        </w:rPr>
                      </w:pPr>
                    </w:p>
                    <w:p w14:paraId="15E5EEA0" w14:textId="77777777" w:rsidR="00C63E3D" w:rsidRDefault="00C63E3D" w:rsidP="00C63E3D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after="40" w:line="240" w:lineRule="auto"/>
                        <w:ind w:left="270" w:hanging="270"/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</w:pPr>
                      <w:r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 xml:space="preserve">XXXXX </w:t>
                      </w:r>
                      <w:proofErr w:type="spellStart"/>
                      <w:r>
                        <w:rPr>
                          <w:rFonts w:ascii="Arial" w:hAnsi="Arial" w:cs="Arial"/>
                          <w:sz w:val="17"/>
                          <w:szCs w:val="17"/>
                          <w:lang w:eastAsia="zh-CN"/>
                        </w:rPr>
                        <w:t>XXXXX</w:t>
                      </w:r>
                      <w:proofErr w:type="spellEnd"/>
                    </w:p>
                    <w:p w14:paraId="184AA050" w14:textId="77777777" w:rsidR="000F69CA" w:rsidRPr="00F85CFB" w:rsidRDefault="000F69CA" w:rsidP="00F85CFB">
                      <w:pPr>
                        <w:widowControl w:val="0"/>
                        <w:spacing w:after="40" w:line="240" w:lineRule="auto"/>
                        <w:ind w:left="27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73C677" w14:textId="5820CB3B" w:rsidR="00BD74A0" w:rsidRPr="00BD74A0" w:rsidRDefault="00BD74A0" w:rsidP="00252C28">
      <w:pPr>
        <w:rPr>
          <w:lang w:eastAsia="zh-CN"/>
        </w:rPr>
      </w:pPr>
    </w:p>
    <w:p w14:paraId="51537428" w14:textId="0AE5292D" w:rsidR="00BD74A0" w:rsidRPr="00BD74A0" w:rsidRDefault="00BD74A0" w:rsidP="00252C28">
      <w:pPr>
        <w:rPr>
          <w:lang w:eastAsia="zh-CN"/>
        </w:rPr>
      </w:pPr>
    </w:p>
    <w:p w14:paraId="1142CD86" w14:textId="68901E86" w:rsidR="00A35659" w:rsidRPr="00BD74A0" w:rsidRDefault="0000687B" w:rsidP="00252C28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7889163" wp14:editId="2F9ACD08">
                <wp:simplePos x="0" y="0"/>
                <wp:positionH relativeFrom="margin">
                  <wp:posOffset>2338772</wp:posOffset>
                </wp:positionH>
                <wp:positionV relativeFrom="paragraph">
                  <wp:posOffset>4919980</wp:posOffset>
                </wp:positionV>
                <wp:extent cx="4805680" cy="1645412"/>
                <wp:effectExtent l="0" t="0" r="0" b="571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5680" cy="16454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536A4B" w14:textId="78D8C091" w:rsidR="00252C28" w:rsidRDefault="00252C28" w:rsidP="002824A8">
                            <w:pPr>
                              <w:spacing w:before="40" w:after="40" w:line="240" w:lineRule="auto"/>
                              <w:rPr>
                                <w:rFonts w:ascii="Arial" w:hAnsi="Arial" w:cs="Arial"/>
                                <w:b/>
                                <w:color w:val="1F4E79" w:themeColor="accent1" w:themeShade="80"/>
                                <w:sz w:val="18"/>
                                <w:szCs w:val="19"/>
                                <w:lang w:eastAsia="zh-CN"/>
                              </w:rPr>
                            </w:pPr>
                            <w:r w:rsidRPr="00CF63D6">
                              <w:rPr>
                                <w:rFonts w:ascii="Arial" w:hAnsi="Arial" w:cs="Arial"/>
                                <w:b/>
                                <w:color w:val="1F4E79" w:themeColor="accent1" w:themeShade="80"/>
                                <w:sz w:val="18"/>
                                <w:szCs w:val="19"/>
                                <w:lang w:eastAsia="zh-CN"/>
                              </w:rPr>
                              <w:t>Technical Milestones</w:t>
                            </w:r>
                            <w:r w:rsidR="004F5E18">
                              <w:rPr>
                                <w:rFonts w:ascii="Arial" w:hAnsi="Arial" w:cs="Arial"/>
                                <w:b/>
                                <w:color w:val="1F4E79" w:themeColor="accent1" w:themeShade="80"/>
                                <w:sz w:val="18"/>
                                <w:szCs w:val="19"/>
                                <w:lang w:eastAsia="zh-CN"/>
                              </w:rPr>
                              <w:t xml:space="preserve"> Achieved</w:t>
                            </w:r>
                            <w:r w:rsidRPr="00CF63D6">
                              <w:rPr>
                                <w:rFonts w:ascii="Arial" w:hAnsi="Arial" w:cs="Arial" w:hint="eastAsia"/>
                                <w:b/>
                                <w:color w:val="1F4E79" w:themeColor="accent1" w:themeShade="80"/>
                                <w:sz w:val="18"/>
                                <w:szCs w:val="19"/>
                                <w:lang w:eastAsia="zh-CN"/>
                              </w:rPr>
                              <w:t>:</w:t>
                            </w:r>
                          </w:p>
                          <w:p w14:paraId="5F30CD34" w14:textId="2FF76BF5" w:rsidR="003F08C4" w:rsidRPr="003F08C4" w:rsidRDefault="003F08C4" w:rsidP="003F08C4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before="40" w:after="0" w:line="240" w:lineRule="auto"/>
                              <w:ind w:left="180" w:hanging="180"/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</w:pPr>
                            <w:r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Preclinical evaluation of the </w:t>
                            </w:r>
                            <w:r w:rsidR="006D70F8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 xml:space="preserve">ABC-001 </w:t>
                            </w:r>
                            <w:r w:rsidR="006D70F8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and </w:t>
                            </w:r>
                            <w:r w:rsidR="006D70F8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ABC-002</w:t>
                            </w:r>
                            <w:r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 series has confirmed that both platforms have favorable pharmacological profiles</w:t>
                            </w:r>
                          </w:p>
                          <w:p w14:paraId="6E3D3AE0" w14:textId="19E65810" w:rsidR="003F08C4" w:rsidRDefault="003F08C4" w:rsidP="003F08C4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before="40" w:after="0" w:line="240" w:lineRule="auto"/>
                              <w:ind w:left="180" w:hanging="180"/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</w:pPr>
                            <w:r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>Both are efficacious with oral dosing, selectively modulate serotonin receptor activities with minimal off-target effects, demonstrate therapeutic efficacy and safety in animal models</w:t>
                            </w:r>
                          </w:p>
                          <w:p w14:paraId="1DEDEF50" w14:textId="4A2EB26D" w:rsidR="00364C00" w:rsidRPr="003F08C4" w:rsidRDefault="006D70F8" w:rsidP="003F08C4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before="40" w:after="0" w:line="240" w:lineRule="auto"/>
                              <w:ind w:left="180" w:hanging="180"/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7"/>
                                <w:szCs w:val="17"/>
                              </w:rPr>
                              <w:t>XYZ Biotech</w:t>
                            </w:r>
                            <w:r w:rsidR="00C14F54">
                              <w:rPr>
                                <w:rFonts w:ascii="Arial" w:eastAsia="Times New Roman" w:hAnsi="Arial" w:cs="Arial"/>
                                <w:color w:val="000000"/>
                                <w:sz w:val="17"/>
                                <w:szCs w:val="17"/>
                              </w:rPr>
                              <w:t>’ compounds have been administered to Rhesus monkeys and demonstrated behavioral efficacy at 10 mg/kg and did not cause adverse effects such as nausea, sedation, movement disorders, or anxiety-like behaviors</w:t>
                            </w:r>
                          </w:p>
                          <w:p w14:paraId="3E088E4C" w14:textId="34CD0C58" w:rsidR="003F08C4" w:rsidRPr="003F08C4" w:rsidRDefault="003F08C4" w:rsidP="003F08C4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before="40" w:after="0" w:line="240" w:lineRule="auto"/>
                              <w:ind w:left="180" w:hanging="180"/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</w:pPr>
                            <w:r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>Extensive PK/metabolic profiling data with no toxicity observed in preclinical models</w:t>
                            </w:r>
                          </w:p>
                          <w:p w14:paraId="19ADA6D2" w14:textId="54B1E6B3" w:rsidR="00364C00" w:rsidRPr="00C14F54" w:rsidRDefault="003F08C4" w:rsidP="00C14F54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before="40" w:after="0" w:line="240" w:lineRule="auto"/>
                              <w:ind w:left="180" w:hanging="180"/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</w:pPr>
                            <w:r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>Necessary chemistry is in place for scale-up to support advanced studies of both candidates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889163" id="Text Box 4" o:spid="_x0000_s1031" type="#_x0000_t202" style="position:absolute;margin-left:184.15pt;margin-top:387.4pt;width:378.4pt;height:129.5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" filled="f" stroked="f">
                <v:textbox>
                  <w:txbxContent>
                    <w:p w14:paraId="1A536A4B" w14:textId="78D8C091" w:rsidR="00252C28" w:rsidRDefault="00252C28" w:rsidP="002824A8">
                      <w:pPr>
                        <w:spacing w:before="40" w:after="40" w:line="240" w:lineRule="auto"/>
                        <w:rPr>
                          <w:rFonts w:ascii="Arial" w:hAnsi="Arial" w:cs="Arial"/>
                          <w:b/>
                          <w:color w:val="1F4E79" w:themeColor="accent1" w:themeShade="80"/>
                          <w:sz w:val="18"/>
                          <w:szCs w:val="19"/>
                          <w:lang w:eastAsia="zh-CN"/>
                        </w:rPr>
                      </w:pPr>
                      <w:r w:rsidRPr="00CF63D6">
                        <w:rPr>
                          <w:rFonts w:ascii="Arial" w:hAnsi="Arial" w:cs="Arial"/>
                          <w:b/>
                          <w:color w:val="1F4E79" w:themeColor="accent1" w:themeShade="80"/>
                          <w:sz w:val="18"/>
                          <w:szCs w:val="19"/>
                          <w:lang w:eastAsia="zh-CN"/>
                        </w:rPr>
                        <w:t>Technical Milestones</w:t>
                      </w:r>
                      <w:r w:rsidR="004F5E18">
                        <w:rPr>
                          <w:rFonts w:ascii="Arial" w:hAnsi="Arial" w:cs="Arial"/>
                          <w:b/>
                          <w:color w:val="1F4E79" w:themeColor="accent1" w:themeShade="80"/>
                          <w:sz w:val="18"/>
                          <w:szCs w:val="19"/>
                          <w:lang w:eastAsia="zh-CN"/>
                        </w:rPr>
                        <w:t xml:space="preserve"> Achieved</w:t>
                      </w:r>
                      <w:r w:rsidRPr="00CF63D6">
                        <w:rPr>
                          <w:rFonts w:ascii="Arial" w:hAnsi="Arial" w:cs="Arial" w:hint="eastAsia"/>
                          <w:b/>
                          <w:color w:val="1F4E79" w:themeColor="accent1" w:themeShade="80"/>
                          <w:sz w:val="18"/>
                          <w:szCs w:val="19"/>
                          <w:lang w:eastAsia="zh-CN"/>
                        </w:rPr>
                        <w:t>:</w:t>
                      </w:r>
                    </w:p>
                    <w:p w14:paraId="5F30CD34" w14:textId="2FF76BF5" w:rsidR="003F08C4" w:rsidRPr="003F08C4" w:rsidRDefault="003F08C4" w:rsidP="003F08C4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before="40" w:after="0" w:line="240" w:lineRule="auto"/>
                        <w:ind w:left="180" w:hanging="180"/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</w:pPr>
                      <w:r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Preclinical evaluation of the </w:t>
                      </w:r>
                      <w:r w:rsidR="006D70F8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 xml:space="preserve">ABC-001 </w:t>
                      </w:r>
                      <w:r w:rsidR="006D70F8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and </w:t>
                      </w:r>
                      <w:r w:rsidR="006D70F8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ABC-002</w:t>
                      </w:r>
                      <w:r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 series has confirmed that both platforms have favorable pharmacological profiles</w:t>
                      </w:r>
                    </w:p>
                    <w:p w14:paraId="6E3D3AE0" w14:textId="19E65810" w:rsidR="003F08C4" w:rsidRDefault="003F08C4" w:rsidP="003F08C4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before="40" w:after="0" w:line="240" w:lineRule="auto"/>
                        <w:ind w:left="180" w:hanging="180"/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</w:pPr>
                      <w:r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>Both are efficacious with oral dosing, selectively modulate serotonin receptor activities with minimal off-target effects, demonstrate therapeutic efficacy and safety in animal models</w:t>
                      </w:r>
                    </w:p>
                    <w:p w14:paraId="1DEDEF50" w14:textId="4A2EB26D" w:rsidR="00364C00" w:rsidRPr="003F08C4" w:rsidRDefault="006D70F8" w:rsidP="003F08C4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before="40" w:after="0" w:line="240" w:lineRule="auto"/>
                        <w:ind w:left="180" w:hanging="180"/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000000"/>
                          <w:sz w:val="17"/>
                          <w:szCs w:val="17"/>
                        </w:rPr>
                        <w:t>XYZ Biotech</w:t>
                      </w:r>
                      <w:r w:rsidR="00C14F54">
                        <w:rPr>
                          <w:rFonts w:ascii="Arial" w:eastAsia="Times New Roman" w:hAnsi="Arial" w:cs="Arial"/>
                          <w:color w:val="000000"/>
                          <w:sz w:val="17"/>
                          <w:szCs w:val="17"/>
                        </w:rPr>
                        <w:t>’ compounds have been administered to Rhesus monkeys and demonstrated behavioral efficacy at 10 mg/kg and did not cause adverse effects such as nausea, sedation, movement disorders, or anxiety-like behaviors</w:t>
                      </w:r>
                    </w:p>
                    <w:p w14:paraId="3E088E4C" w14:textId="34CD0C58" w:rsidR="003F08C4" w:rsidRPr="003F08C4" w:rsidRDefault="003F08C4" w:rsidP="003F08C4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before="40" w:after="0" w:line="240" w:lineRule="auto"/>
                        <w:ind w:left="180" w:hanging="180"/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</w:pPr>
                      <w:r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>Extensive PK/metabolic profiling data with no toxicity observed in preclinical models</w:t>
                      </w:r>
                    </w:p>
                    <w:p w14:paraId="19ADA6D2" w14:textId="54B1E6B3" w:rsidR="00364C00" w:rsidRPr="00C14F54" w:rsidRDefault="003F08C4" w:rsidP="00C14F54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before="40" w:after="0" w:line="240" w:lineRule="auto"/>
                        <w:ind w:left="180" w:hanging="180"/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</w:pPr>
                      <w:r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>Necessary chemistry is in place for scale-up to support advanced studies of both candidates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80C8CD2" wp14:editId="7BEFFB1A">
                <wp:simplePos x="0" y="0"/>
                <wp:positionH relativeFrom="column">
                  <wp:posOffset>2380615</wp:posOffset>
                </wp:positionH>
                <wp:positionV relativeFrom="paragraph">
                  <wp:posOffset>4923028</wp:posOffset>
                </wp:positionV>
                <wp:extent cx="4754880" cy="0"/>
                <wp:effectExtent l="0" t="0" r="20320" b="2540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548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1344E026" id="Straight Connector 19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7.45pt,387.65pt" to="561.85pt,387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" strokecolor="gray [1629]" strokeweight=".5pt">
                <v:stroke joinstyle="miter"/>
              </v:line>
            </w:pict>
          </mc:Fallback>
        </mc:AlternateContent>
      </w:r>
      <w:r w:rsidR="00C14F54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07AF3C" wp14:editId="26512752">
                <wp:simplePos x="0" y="0"/>
                <wp:positionH relativeFrom="column">
                  <wp:posOffset>2331027</wp:posOffset>
                </wp:positionH>
                <wp:positionV relativeFrom="paragraph">
                  <wp:posOffset>238702</wp:posOffset>
                </wp:positionV>
                <wp:extent cx="4805680" cy="1998518"/>
                <wp:effectExtent l="0" t="0" r="0" b="1905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5680" cy="199851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EC659E" w14:textId="1DE05E60" w:rsidR="00252C28" w:rsidRDefault="00252C28" w:rsidP="002824A8">
                            <w:pPr>
                              <w:spacing w:before="40" w:after="40" w:line="240" w:lineRule="auto"/>
                              <w:rPr>
                                <w:rFonts w:ascii="Arial" w:hAnsi="Arial" w:cs="Arial"/>
                                <w:b/>
                                <w:color w:val="1F4E79" w:themeColor="accent1" w:themeShade="80"/>
                                <w:sz w:val="18"/>
                                <w:szCs w:val="19"/>
                                <w:lang w:eastAsia="zh-CN"/>
                              </w:rPr>
                            </w:pPr>
                            <w:r w:rsidRPr="00AE0C7A">
                              <w:rPr>
                                <w:rFonts w:ascii="Arial" w:hAnsi="Arial" w:cs="Arial"/>
                                <w:b/>
                                <w:color w:val="1F4E79" w:themeColor="accent1" w:themeShade="80"/>
                                <w:sz w:val="18"/>
                                <w:szCs w:val="19"/>
                                <w:lang w:eastAsia="zh-CN"/>
                              </w:rPr>
                              <w:t>Market Opportunit</w:t>
                            </w:r>
                            <w:r w:rsidR="00CF63D6">
                              <w:rPr>
                                <w:rFonts w:ascii="Arial" w:hAnsi="Arial" w:cs="Arial"/>
                                <w:b/>
                                <w:color w:val="1F4E79" w:themeColor="accent1" w:themeShade="80"/>
                                <w:sz w:val="18"/>
                                <w:szCs w:val="19"/>
                                <w:lang w:eastAsia="zh-CN"/>
                              </w:rPr>
                              <w:t>y/</w:t>
                            </w:r>
                            <w:r w:rsidRPr="00AE0C7A">
                              <w:rPr>
                                <w:rFonts w:ascii="Arial" w:hAnsi="Arial" w:cs="Arial"/>
                                <w:b/>
                                <w:color w:val="1F4E79" w:themeColor="accent1" w:themeShade="80"/>
                                <w:sz w:val="18"/>
                                <w:szCs w:val="19"/>
                                <w:lang w:eastAsia="zh-CN"/>
                              </w:rPr>
                              <w:t>Unmet Need:</w:t>
                            </w:r>
                          </w:p>
                          <w:p w14:paraId="23F48BC9" w14:textId="02122F9D" w:rsidR="003F08C4" w:rsidRPr="003F08C4" w:rsidRDefault="00D6000B" w:rsidP="003F08C4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before="40" w:after="0" w:line="240" w:lineRule="auto"/>
                              <w:ind w:left="180" w:hanging="180"/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FXS </w:t>
                            </w:r>
                            <w:r w:rsidR="003F08C4"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is the most common monogenetic autism spectrum disorder (ASD)  </w:t>
                            </w:r>
                          </w:p>
                          <w:p w14:paraId="77A36520" w14:textId="55EF7709" w:rsidR="003F08C4" w:rsidRPr="003F08C4" w:rsidRDefault="003201A6" w:rsidP="003F08C4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before="40" w:after="0" w:line="240" w:lineRule="auto"/>
                              <w:ind w:left="180" w:hanging="180"/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>T</w:t>
                            </w:r>
                            <w:r w:rsidR="003F08C4"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>ypically diagnosed in early childhood, at 2 to 3 years, based on symptoms an</w:t>
                            </w:r>
                            <w:r w:rsidR="00D6000B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d confirmed by genetic analysis - </w:t>
                            </w:r>
                            <w:r w:rsidR="003F08C4"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well after significant neuronal impairment has occurred </w:t>
                            </w:r>
                          </w:p>
                          <w:p w14:paraId="2B8336CC" w14:textId="772C0AC2" w:rsidR="00686439" w:rsidRDefault="003F08C4" w:rsidP="003F08C4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before="40" w:after="0" w:line="240" w:lineRule="auto"/>
                              <w:ind w:left="180" w:hanging="180"/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</w:pPr>
                            <w:r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>Beyond core ASD symptoms</w:t>
                            </w:r>
                            <w:r w:rsidR="003201A6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>.</w:t>
                            </w:r>
                            <w:r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 such as repetitive stereotypical behaviors and deficits in social functioning, cognitive impairment and anxiety often occur</w:t>
                            </w:r>
                          </w:p>
                          <w:p w14:paraId="526B64ED" w14:textId="5E277A14" w:rsidR="003F08C4" w:rsidRPr="003F08C4" w:rsidRDefault="003201A6" w:rsidP="003F08C4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before="40" w:after="0" w:line="240" w:lineRule="auto"/>
                              <w:ind w:left="180" w:hanging="180"/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>H</w:t>
                            </w:r>
                            <w:r w:rsidR="003F08C4"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yperactivity, attention deficit, psychosis/mania, hypersensitivity to sensory stimuli, and/or increased seizure potential may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also </w:t>
                            </w:r>
                            <w:r w:rsidR="003F08C4"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be evident  </w:t>
                            </w:r>
                          </w:p>
                          <w:p w14:paraId="7D0BABF0" w14:textId="351D2062" w:rsidR="003F08C4" w:rsidRPr="003F08C4" w:rsidRDefault="003F08C4" w:rsidP="003F08C4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before="40" w:after="0" w:line="240" w:lineRule="auto"/>
                              <w:ind w:left="180" w:hanging="180"/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</w:pPr>
                            <w:r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No </w:t>
                            </w:r>
                            <w:r w:rsidR="00686439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currently </w:t>
                            </w:r>
                            <w:r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approved drugs for treating the core symptoms of </w:t>
                            </w:r>
                            <w:r w:rsidR="00D6000B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>FXS</w:t>
                            </w:r>
                            <w:r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  </w:t>
                            </w:r>
                          </w:p>
                          <w:p w14:paraId="43D02035" w14:textId="51004170" w:rsidR="003F08C4" w:rsidRPr="003F08C4" w:rsidRDefault="003F08C4" w:rsidP="003F08C4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before="40" w:after="0" w:line="240" w:lineRule="auto"/>
                              <w:ind w:left="180" w:hanging="180"/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</w:pPr>
                            <w:r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>Depending on the patient, anti-anxiety agents or serotonin selective reuptake inhibitors (SSRIs) can mitigate some of the behaviors that accompany</w:t>
                            </w:r>
                            <w:r w:rsidR="00D6000B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 FXS</w:t>
                            </w:r>
                            <w:r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; however, limited efficacy may be </w:t>
                            </w:r>
                            <w:proofErr w:type="gramStart"/>
                            <w:r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>achieved</w:t>
                            </w:r>
                            <w:proofErr w:type="gramEnd"/>
                            <w:r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 and side effects are a frequent issue </w:t>
                            </w:r>
                          </w:p>
                          <w:p w14:paraId="43914BB7" w14:textId="25000915" w:rsidR="003F08C4" w:rsidRPr="00AE0C7A" w:rsidRDefault="003201A6" w:rsidP="003000C4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before="40" w:after="0" w:line="240" w:lineRule="auto"/>
                              <w:ind w:left="180" w:hanging="180"/>
                              <w:rPr>
                                <w:rFonts w:ascii="Arial" w:hAnsi="Arial" w:cs="Arial"/>
                                <w:b/>
                                <w:color w:val="1F4E79" w:themeColor="accent1" w:themeShade="80"/>
                                <w:sz w:val="19"/>
                                <w:szCs w:val="19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>B</w:t>
                            </w:r>
                            <w:r w:rsidR="000F69CA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>uspirone</w:t>
                            </w:r>
                            <w:r w:rsidR="003F08C4"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 is used off-label to treat the repetitive behaviors and anxiety resulting from </w:t>
                            </w:r>
                            <w:r w:rsidR="00D6000B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>FXS</w:t>
                            </w:r>
                            <w:r w:rsidR="000F69CA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>,</w:t>
                            </w:r>
                            <w:r w:rsidR="00D6000B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 </w:t>
                            </w:r>
                            <w:r w:rsidR="003F08C4"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>but it cause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>s</w:t>
                            </w:r>
                            <w:r w:rsidR="003F08C4" w:rsidRPr="003F08C4">
                              <w:rPr>
                                <w:rFonts w:ascii="Arial" w:hAnsi="Arial" w:cs="Arial"/>
                                <w:color w:val="000000" w:themeColor="text1"/>
                                <w:sz w:val="17"/>
                                <w:szCs w:val="17"/>
                                <w:lang w:eastAsia="zh-CN"/>
                              </w:rPr>
                              <w:t xml:space="preserve"> sedation and it brings cardio-tox risk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07AF3C" id="Text Box 57" o:spid="_x0000_s1032" type="#_x0000_t202" style="position:absolute;margin-left:183.55pt;margin-top:18.8pt;width:378.4pt;height:157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" filled="f" stroked="f">
                <v:textbox>
                  <w:txbxContent>
                    <w:p w14:paraId="2EEC659E" w14:textId="1DE05E60" w:rsidR="00252C28" w:rsidRDefault="00252C28" w:rsidP="002824A8">
                      <w:pPr>
                        <w:spacing w:before="40" w:after="40" w:line="240" w:lineRule="auto"/>
                        <w:rPr>
                          <w:rFonts w:ascii="Arial" w:hAnsi="Arial" w:cs="Arial"/>
                          <w:b/>
                          <w:color w:val="1F4E79" w:themeColor="accent1" w:themeShade="80"/>
                          <w:sz w:val="18"/>
                          <w:szCs w:val="19"/>
                          <w:lang w:eastAsia="zh-CN"/>
                        </w:rPr>
                      </w:pPr>
                      <w:r w:rsidRPr="00AE0C7A">
                        <w:rPr>
                          <w:rFonts w:ascii="Arial" w:hAnsi="Arial" w:cs="Arial"/>
                          <w:b/>
                          <w:color w:val="1F4E79" w:themeColor="accent1" w:themeShade="80"/>
                          <w:sz w:val="18"/>
                          <w:szCs w:val="19"/>
                          <w:lang w:eastAsia="zh-CN"/>
                        </w:rPr>
                        <w:t>Market Opportunit</w:t>
                      </w:r>
                      <w:r w:rsidR="00CF63D6">
                        <w:rPr>
                          <w:rFonts w:ascii="Arial" w:hAnsi="Arial" w:cs="Arial"/>
                          <w:b/>
                          <w:color w:val="1F4E79" w:themeColor="accent1" w:themeShade="80"/>
                          <w:sz w:val="18"/>
                          <w:szCs w:val="19"/>
                          <w:lang w:eastAsia="zh-CN"/>
                        </w:rPr>
                        <w:t>y/</w:t>
                      </w:r>
                      <w:r w:rsidRPr="00AE0C7A">
                        <w:rPr>
                          <w:rFonts w:ascii="Arial" w:hAnsi="Arial" w:cs="Arial"/>
                          <w:b/>
                          <w:color w:val="1F4E79" w:themeColor="accent1" w:themeShade="80"/>
                          <w:sz w:val="18"/>
                          <w:szCs w:val="19"/>
                          <w:lang w:eastAsia="zh-CN"/>
                        </w:rPr>
                        <w:t>Unmet Need:</w:t>
                      </w:r>
                    </w:p>
                    <w:p w14:paraId="23F48BC9" w14:textId="02122F9D" w:rsidR="003F08C4" w:rsidRPr="003F08C4" w:rsidRDefault="00D6000B" w:rsidP="003F08C4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before="40" w:after="0" w:line="240" w:lineRule="auto"/>
                        <w:ind w:left="180" w:hanging="180"/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FXS </w:t>
                      </w:r>
                      <w:r w:rsidR="003F08C4"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is the most common monogenetic autism spectrum disorder (ASD)  </w:t>
                      </w:r>
                    </w:p>
                    <w:p w14:paraId="77A36520" w14:textId="55EF7709" w:rsidR="003F08C4" w:rsidRPr="003F08C4" w:rsidRDefault="003201A6" w:rsidP="003F08C4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before="40" w:after="0" w:line="240" w:lineRule="auto"/>
                        <w:ind w:left="180" w:hanging="180"/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>T</w:t>
                      </w:r>
                      <w:r w:rsidR="003F08C4"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>ypically diagnosed in early childhood, at 2 to 3 years, based on symptoms an</w:t>
                      </w:r>
                      <w:r w:rsidR="00D6000B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d confirmed by genetic analysis - </w:t>
                      </w:r>
                      <w:r w:rsidR="003F08C4"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well after significant neuronal impairment has occurred </w:t>
                      </w:r>
                    </w:p>
                    <w:p w14:paraId="2B8336CC" w14:textId="772C0AC2" w:rsidR="00686439" w:rsidRDefault="003F08C4" w:rsidP="003F08C4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before="40" w:after="0" w:line="240" w:lineRule="auto"/>
                        <w:ind w:left="180" w:hanging="180"/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</w:pPr>
                      <w:r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>Beyond core ASD symptoms</w:t>
                      </w:r>
                      <w:r w:rsidR="003201A6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>.</w:t>
                      </w:r>
                      <w:r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 such as repetitive stereotypical behaviors and deficits in social functioning, cognitive impairment and anxiety often occur</w:t>
                      </w:r>
                    </w:p>
                    <w:p w14:paraId="526B64ED" w14:textId="5E277A14" w:rsidR="003F08C4" w:rsidRPr="003F08C4" w:rsidRDefault="003201A6" w:rsidP="003F08C4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before="40" w:after="0" w:line="240" w:lineRule="auto"/>
                        <w:ind w:left="180" w:hanging="180"/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>H</w:t>
                      </w:r>
                      <w:r w:rsidR="003F08C4"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yperactivity, attention deficit, psychosis/mania, hypersensitivity to sensory stimuli, and/or increased seizure potential may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also </w:t>
                      </w:r>
                      <w:r w:rsidR="003F08C4"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be evident  </w:t>
                      </w:r>
                    </w:p>
                    <w:p w14:paraId="7D0BABF0" w14:textId="351D2062" w:rsidR="003F08C4" w:rsidRPr="003F08C4" w:rsidRDefault="003F08C4" w:rsidP="003F08C4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before="40" w:after="0" w:line="240" w:lineRule="auto"/>
                        <w:ind w:left="180" w:hanging="180"/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</w:pPr>
                      <w:r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No </w:t>
                      </w:r>
                      <w:r w:rsidR="00686439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currently </w:t>
                      </w:r>
                      <w:r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approved drugs for treating the core symptoms of </w:t>
                      </w:r>
                      <w:r w:rsidR="00D6000B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>FXS</w:t>
                      </w:r>
                      <w:r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  </w:t>
                      </w:r>
                    </w:p>
                    <w:p w14:paraId="43D02035" w14:textId="51004170" w:rsidR="003F08C4" w:rsidRPr="003F08C4" w:rsidRDefault="003F08C4" w:rsidP="003F08C4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before="40" w:after="0" w:line="240" w:lineRule="auto"/>
                        <w:ind w:left="180" w:hanging="180"/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</w:pPr>
                      <w:r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>Depending on the patient, anti-anxiety agents or serotonin selective reuptake inhibitors (SSRIs) can mitigate some of the behaviors that accompany</w:t>
                      </w:r>
                      <w:r w:rsidR="00D6000B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 FXS</w:t>
                      </w:r>
                      <w:r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; however, limited efficacy may be </w:t>
                      </w:r>
                      <w:proofErr w:type="gramStart"/>
                      <w:r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>achieved</w:t>
                      </w:r>
                      <w:proofErr w:type="gramEnd"/>
                      <w:r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 and side effects are a frequent issue </w:t>
                      </w:r>
                    </w:p>
                    <w:p w14:paraId="43914BB7" w14:textId="25000915" w:rsidR="003F08C4" w:rsidRPr="00AE0C7A" w:rsidRDefault="003201A6" w:rsidP="003000C4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before="40" w:after="0" w:line="240" w:lineRule="auto"/>
                        <w:ind w:left="180" w:hanging="180"/>
                        <w:rPr>
                          <w:rFonts w:ascii="Arial" w:hAnsi="Arial" w:cs="Arial"/>
                          <w:b/>
                          <w:color w:val="1F4E79" w:themeColor="accent1" w:themeShade="80"/>
                          <w:sz w:val="19"/>
                          <w:szCs w:val="19"/>
                          <w:lang w:eastAsia="zh-CN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>B</w:t>
                      </w:r>
                      <w:r w:rsidR="000F69CA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>uspirone</w:t>
                      </w:r>
                      <w:r w:rsidR="003F08C4"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 is used off-label to treat the repetitive behaviors and anxiety resulting from </w:t>
                      </w:r>
                      <w:r w:rsidR="00D6000B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>FXS</w:t>
                      </w:r>
                      <w:r w:rsidR="000F69CA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>,</w:t>
                      </w:r>
                      <w:r w:rsidR="00D6000B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 </w:t>
                      </w:r>
                      <w:r w:rsidR="003F08C4"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>but it cause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>s</w:t>
                      </w:r>
                      <w:r w:rsidR="003F08C4" w:rsidRPr="003F08C4">
                        <w:rPr>
                          <w:rFonts w:ascii="Arial" w:hAnsi="Arial" w:cs="Arial"/>
                          <w:color w:val="000000" w:themeColor="text1"/>
                          <w:sz w:val="17"/>
                          <w:szCs w:val="17"/>
                          <w:lang w:eastAsia="zh-CN"/>
                        </w:rPr>
                        <w:t xml:space="preserve"> sedation and it brings cardio-tox risk</w:t>
                      </w:r>
                    </w:p>
                  </w:txbxContent>
                </v:textbox>
              </v:shape>
            </w:pict>
          </mc:Fallback>
        </mc:AlternateContent>
      </w:r>
      <w:r w:rsidR="00C14F54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6E1DCFC" wp14:editId="4A4D79AE">
                <wp:simplePos x="0" y="0"/>
                <wp:positionH relativeFrom="margin">
                  <wp:posOffset>2336165</wp:posOffset>
                </wp:positionH>
                <wp:positionV relativeFrom="paragraph">
                  <wp:posOffset>2211705</wp:posOffset>
                </wp:positionV>
                <wp:extent cx="4803140" cy="2684780"/>
                <wp:effectExtent l="0" t="0" r="0" b="127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3140" cy="268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46304" w14:textId="4F46F50D" w:rsidR="003F08C4" w:rsidRDefault="006D70F8" w:rsidP="002824A8">
                            <w:pPr>
                              <w:spacing w:before="40" w:after="40" w:line="240" w:lineRule="auto"/>
                              <w:rPr>
                                <w:rFonts w:ascii="Arial" w:hAnsi="Arial" w:cs="Arial"/>
                                <w:b/>
                                <w:color w:val="1F4E79" w:themeColor="accent1" w:themeShade="80"/>
                                <w:sz w:val="18"/>
                                <w:szCs w:val="19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1F4E79" w:themeColor="accent1" w:themeShade="80"/>
                                <w:sz w:val="18"/>
                                <w:szCs w:val="19"/>
                                <w:lang w:eastAsia="zh-CN"/>
                              </w:rPr>
                              <w:t>XYZ Biotech</w:t>
                            </w:r>
                            <w:r w:rsidR="003F08C4">
                              <w:rPr>
                                <w:rFonts w:ascii="Arial" w:hAnsi="Arial" w:cs="Arial"/>
                                <w:b/>
                                <w:color w:val="1F4E79" w:themeColor="accent1" w:themeShade="80"/>
                                <w:sz w:val="18"/>
                                <w:szCs w:val="19"/>
                                <w:lang w:eastAsia="zh-CN"/>
                              </w:rPr>
                              <w:t xml:space="preserve"> Pipeline</w:t>
                            </w:r>
                            <w:r w:rsidR="003B4D59" w:rsidRPr="00CF63D6">
                              <w:rPr>
                                <w:rFonts w:ascii="Arial" w:hAnsi="Arial" w:cs="Arial" w:hint="eastAsia"/>
                                <w:b/>
                                <w:color w:val="1F4E79" w:themeColor="accent1" w:themeShade="80"/>
                                <w:sz w:val="18"/>
                                <w:szCs w:val="19"/>
                                <w:lang w:eastAsia="zh-CN"/>
                              </w:rPr>
                              <w:t>:</w:t>
                            </w:r>
                            <w:r w:rsidR="003B4D59" w:rsidRPr="00CF63D6">
                              <w:rPr>
                                <w:rFonts w:ascii="Arial" w:hAnsi="Arial" w:cs="Arial"/>
                                <w:b/>
                                <w:color w:val="1F4E79" w:themeColor="accent1" w:themeShade="80"/>
                                <w:sz w:val="18"/>
                                <w:szCs w:val="19"/>
                                <w:lang w:eastAsia="zh-CN"/>
                              </w:rPr>
                              <w:t xml:space="preserve"> </w:t>
                            </w:r>
                          </w:p>
                          <w:p w14:paraId="3668321E" w14:textId="3EEBE1EC" w:rsidR="003F08C4" w:rsidRPr="003F08C4" w:rsidRDefault="006D70F8" w:rsidP="003F08C4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/>
                                <w:sz w:val="17"/>
                                <w:szCs w:val="17"/>
                              </w:rPr>
                              <w:t>ABC-001</w:t>
                            </w:r>
                            <w:r w:rsidR="003F08C4" w:rsidRPr="003F08C4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 xml:space="preserve"> has a unique profile with 5</w:t>
                            </w:r>
                            <w:r w:rsidR="000F69CA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-</w:t>
                            </w:r>
                            <w:r w:rsidR="003F08C4" w:rsidRPr="003F08C4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HT1A, 5</w:t>
                            </w:r>
                            <w:r w:rsidR="000F69CA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-</w:t>
                            </w:r>
                            <w:r w:rsidR="003F08C4" w:rsidRPr="003F08C4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HT2C, and 5</w:t>
                            </w:r>
                            <w:r w:rsidR="000F69CA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-</w:t>
                            </w:r>
                            <w:r w:rsidR="003F08C4" w:rsidRPr="003F08C4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 xml:space="preserve">HT7 partial </w:t>
                            </w:r>
                            <w:r w:rsidR="003201A6" w:rsidRPr="003F08C4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 xml:space="preserve">receptor </w:t>
                            </w:r>
                            <w:r w:rsidR="003F08C4" w:rsidRPr="003F08C4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agonist activity</w:t>
                            </w:r>
                          </w:p>
                          <w:p w14:paraId="565767C3" w14:textId="328C9C91" w:rsidR="003F08C4" w:rsidRPr="003F08C4" w:rsidRDefault="00D6000B" w:rsidP="003F08C4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Lead compound</w:t>
                            </w:r>
                            <w:r w:rsidR="003201A6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,</w:t>
                            </w:r>
                            <w:r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6D70F8" w:rsidRPr="006D70F8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ABC-001</w:t>
                            </w:r>
                            <w:r w:rsidR="003201A6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,</w:t>
                            </w:r>
                            <w:r w:rsidR="003F08C4" w:rsidRPr="003F08C4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 xml:space="preserve"> is highly effective in decreasing repetitive behaviors and motor stereotypy, and increasing social functioning in mouse models, suggesting effica</w:t>
                            </w:r>
                            <w:r w:rsidR="0064590E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cy in treating core f</w:t>
                            </w:r>
                            <w:r w:rsidR="003F08C4" w:rsidRPr="003F08C4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ragile X symptoms</w:t>
                            </w:r>
                          </w:p>
                          <w:p w14:paraId="72348CE3" w14:textId="6772531D" w:rsidR="003F08C4" w:rsidRPr="003F08C4" w:rsidRDefault="003F08C4" w:rsidP="003F08C4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</w:pPr>
                            <w:r w:rsidRPr="003F08C4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Selective activation</w:t>
                            </w:r>
                            <w:r w:rsidR="003201A6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 xml:space="preserve"> of target receptors,</w:t>
                            </w:r>
                            <w:r w:rsidRPr="003F08C4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 xml:space="preserve"> with minimal effects at other receptors</w:t>
                            </w:r>
                            <w:r w:rsidR="003201A6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,</w:t>
                            </w:r>
                            <w:r w:rsidRPr="003F08C4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 xml:space="preserve"> represents a unique receptor modulation profile  </w:t>
                            </w:r>
                          </w:p>
                          <w:p w14:paraId="650DD3A1" w14:textId="797A994E" w:rsidR="003F08C4" w:rsidRPr="003F08C4" w:rsidRDefault="006D70F8" w:rsidP="003F08C4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XYZ Biotech</w:t>
                            </w:r>
                            <w:r w:rsidR="000F69CA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 xml:space="preserve"> anticipates that </w:t>
                            </w:r>
                            <w:r w:rsidRPr="006D70F8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ABC-001</w:t>
                            </w:r>
                            <w:r w:rsidRPr="003F08C4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3F08C4" w:rsidRPr="003F08C4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will have minimal side effects, such as suppression of locomotor activity, sedative/stimulant activity, or cognitive impairment seen with other drugs</w:t>
                            </w:r>
                          </w:p>
                          <w:p w14:paraId="65D0E56E" w14:textId="47C87700" w:rsidR="003B4D59" w:rsidRPr="002824A8" w:rsidRDefault="006D70F8" w:rsidP="003F08C4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  <w:u w:val="single"/>
                              </w:rPr>
                            </w:pPr>
                            <w:r w:rsidRPr="006D70F8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ABC-001</w:t>
                            </w:r>
                            <w:r w:rsidRPr="003F08C4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3F08C4" w:rsidRPr="003F08C4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achieves efficacy similar to Buspirone in mouse models of repetitive behaviors, anxiety, social and cognitive deficit—</w:t>
                            </w:r>
                            <w:r w:rsidR="003F08C4" w:rsidRPr="002824A8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  <w:u w:val="single"/>
                              </w:rPr>
                              <w:t xml:space="preserve">but without sedation or </w:t>
                            </w:r>
                            <w:r w:rsidR="00582125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  <w:u w:val="single"/>
                              </w:rPr>
                              <w:t>the</w:t>
                            </w:r>
                            <w:r w:rsidR="003F08C4" w:rsidRPr="002824A8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  <w:u w:val="single"/>
                              </w:rPr>
                              <w:t xml:space="preserve"> cardiovascular toxicity</w:t>
                            </w:r>
                            <w:r w:rsidR="00582125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  <w:u w:val="single"/>
                              </w:rPr>
                              <w:t xml:space="preserve"> risk</w:t>
                            </w:r>
                          </w:p>
                          <w:p w14:paraId="0C43A761" w14:textId="77777777" w:rsidR="003F08C4" w:rsidRPr="0000687B" w:rsidRDefault="003F08C4" w:rsidP="003F08C4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b/>
                                <w:sz w:val="10"/>
                                <w:szCs w:val="16"/>
                                <w:lang w:eastAsia="zh-CN"/>
                              </w:rPr>
                            </w:pPr>
                          </w:p>
                          <w:p w14:paraId="66EEBEA5" w14:textId="0B12B684" w:rsidR="003F08C4" w:rsidRPr="003F08C4" w:rsidRDefault="006D70F8" w:rsidP="003F08C4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  <w:lang w:eastAsia="zh-CN"/>
                              </w:rPr>
                            </w:pPr>
                            <w:r w:rsidRPr="006D70F8">
                              <w:rPr>
                                <w:rFonts w:ascii="Arial" w:eastAsia="Calibri" w:hAnsi="Arial" w:cs="Arial"/>
                                <w:b/>
                                <w:sz w:val="17"/>
                                <w:szCs w:val="17"/>
                              </w:rPr>
                              <w:t xml:space="preserve">ABC-002 </w:t>
                            </w:r>
                            <w:r w:rsidR="003F08C4" w:rsidRPr="003F08C4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exhibits a different, complementary, pharmacological profile with the potential to address cognitive dysfunction, attention deficit, hyperactivity, and psychosis associated with FXS and other autism disorders by selectively enhancing 5-HT2C signaling while reducing 5-HT2A/2B signaling </w:t>
                            </w:r>
                          </w:p>
                          <w:p w14:paraId="7014B1C1" w14:textId="5467C34C" w:rsidR="003F08C4" w:rsidRPr="003F08C4" w:rsidRDefault="00D6000B" w:rsidP="003F08C4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Lead compound, </w:t>
                            </w:r>
                            <w:r w:rsidR="006D70F8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ABC-002</w:t>
                            </w:r>
                            <w:r w:rsidR="003F08C4" w:rsidRPr="003F08C4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, exhibits a first-in-class pharmacological profile </w:t>
                            </w:r>
                          </w:p>
                          <w:p w14:paraId="61207798" w14:textId="4418D170" w:rsidR="003F08C4" w:rsidRPr="00364C00" w:rsidRDefault="006D70F8" w:rsidP="00557296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  <w:lang w:eastAsia="zh-CN"/>
                              </w:rPr>
                              <w:t>XYZ Biotech</w:t>
                            </w:r>
                            <w:r w:rsidR="003F08C4" w:rsidRPr="00364C00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  <w:lang w:eastAsia="zh-CN"/>
                              </w:rPr>
                              <w:t xml:space="preserve"> anticipates that </w:t>
                            </w:r>
                            <w:r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 xml:space="preserve">ABC-002 </w:t>
                            </w:r>
                            <w:r w:rsidR="003F08C4" w:rsidRPr="00364C00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  <w:lang w:eastAsia="zh-CN"/>
                              </w:rPr>
                              <w:t>will not produce the sedation or weight gain that typically accompany other antipsychotic drugs frequently used in FXS patients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1DCFC" id="_x0000_s1033" type="#_x0000_t202" style="position:absolute;margin-left:183.95pt;margin-top:174.15pt;width:378.2pt;height:211.4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" filled="f" stroked="f">
                <v:textbox>
                  <w:txbxContent>
                    <w:p w14:paraId="25446304" w14:textId="4F46F50D" w:rsidR="003F08C4" w:rsidRDefault="006D70F8" w:rsidP="002824A8">
                      <w:pPr>
                        <w:spacing w:before="40" w:after="40" w:line="240" w:lineRule="auto"/>
                        <w:rPr>
                          <w:rFonts w:ascii="Arial" w:hAnsi="Arial" w:cs="Arial"/>
                          <w:b/>
                          <w:color w:val="1F4E79" w:themeColor="accent1" w:themeShade="80"/>
                          <w:sz w:val="18"/>
                          <w:szCs w:val="19"/>
                          <w:lang w:eastAsia="zh-CN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1F4E79" w:themeColor="accent1" w:themeShade="80"/>
                          <w:sz w:val="18"/>
                          <w:szCs w:val="19"/>
                          <w:lang w:eastAsia="zh-CN"/>
                        </w:rPr>
                        <w:t>XYZ Biotech</w:t>
                      </w:r>
                      <w:r w:rsidR="003F08C4">
                        <w:rPr>
                          <w:rFonts w:ascii="Arial" w:hAnsi="Arial" w:cs="Arial"/>
                          <w:b/>
                          <w:color w:val="1F4E79" w:themeColor="accent1" w:themeShade="80"/>
                          <w:sz w:val="18"/>
                          <w:szCs w:val="19"/>
                          <w:lang w:eastAsia="zh-CN"/>
                        </w:rPr>
                        <w:t xml:space="preserve"> Pipeline</w:t>
                      </w:r>
                      <w:r w:rsidR="003B4D59" w:rsidRPr="00CF63D6">
                        <w:rPr>
                          <w:rFonts w:ascii="Arial" w:hAnsi="Arial" w:cs="Arial" w:hint="eastAsia"/>
                          <w:b/>
                          <w:color w:val="1F4E79" w:themeColor="accent1" w:themeShade="80"/>
                          <w:sz w:val="18"/>
                          <w:szCs w:val="19"/>
                          <w:lang w:eastAsia="zh-CN"/>
                        </w:rPr>
                        <w:t>:</w:t>
                      </w:r>
                      <w:r w:rsidR="003B4D59" w:rsidRPr="00CF63D6">
                        <w:rPr>
                          <w:rFonts w:ascii="Arial" w:hAnsi="Arial" w:cs="Arial"/>
                          <w:b/>
                          <w:color w:val="1F4E79" w:themeColor="accent1" w:themeShade="80"/>
                          <w:sz w:val="18"/>
                          <w:szCs w:val="19"/>
                          <w:lang w:eastAsia="zh-CN"/>
                        </w:rPr>
                        <w:t xml:space="preserve"> </w:t>
                      </w:r>
                    </w:p>
                    <w:p w14:paraId="3668321E" w14:textId="3EEBE1EC" w:rsidR="003F08C4" w:rsidRPr="003F08C4" w:rsidRDefault="006D70F8" w:rsidP="003F08C4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 w:line="240" w:lineRule="auto"/>
                        <w:ind w:left="180" w:hanging="180"/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eastAsia="Calibri" w:hAnsi="Arial" w:cs="Arial"/>
                          <w:b/>
                          <w:sz w:val="17"/>
                          <w:szCs w:val="17"/>
                        </w:rPr>
                        <w:t>ABC-001</w:t>
                      </w:r>
                      <w:r w:rsidR="003F08C4" w:rsidRPr="003F08C4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 xml:space="preserve"> has a unique profile with 5</w:t>
                      </w:r>
                      <w:r w:rsidR="000F69CA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-</w:t>
                      </w:r>
                      <w:r w:rsidR="003F08C4" w:rsidRPr="003F08C4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HT1A, 5</w:t>
                      </w:r>
                      <w:r w:rsidR="000F69CA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-</w:t>
                      </w:r>
                      <w:r w:rsidR="003F08C4" w:rsidRPr="003F08C4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HT2C, and 5</w:t>
                      </w:r>
                      <w:r w:rsidR="000F69CA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-</w:t>
                      </w:r>
                      <w:r w:rsidR="003F08C4" w:rsidRPr="003F08C4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 xml:space="preserve">HT7 partial </w:t>
                      </w:r>
                      <w:r w:rsidR="003201A6" w:rsidRPr="003F08C4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 xml:space="preserve">receptor </w:t>
                      </w:r>
                      <w:r w:rsidR="003F08C4" w:rsidRPr="003F08C4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agonist activity</w:t>
                      </w:r>
                    </w:p>
                    <w:p w14:paraId="565767C3" w14:textId="328C9C91" w:rsidR="003F08C4" w:rsidRPr="003F08C4" w:rsidRDefault="00D6000B" w:rsidP="003F08C4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 w:line="240" w:lineRule="auto"/>
                        <w:ind w:left="180" w:hanging="180"/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Lead compound</w:t>
                      </w:r>
                      <w:r w:rsidR="003201A6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,</w:t>
                      </w:r>
                      <w:r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 xml:space="preserve"> </w:t>
                      </w:r>
                      <w:r w:rsidR="006D70F8" w:rsidRPr="006D70F8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ABC-001</w:t>
                      </w:r>
                      <w:r w:rsidR="003201A6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,</w:t>
                      </w:r>
                      <w:r w:rsidR="003F08C4" w:rsidRPr="003F08C4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 xml:space="preserve"> is highly effective in decreasing repetitive behaviors and motor stereotypy, and increasing social functioning in mouse models, suggesting effica</w:t>
                      </w:r>
                      <w:r w:rsidR="0064590E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cy in treating core f</w:t>
                      </w:r>
                      <w:r w:rsidR="003F08C4" w:rsidRPr="003F08C4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ragile X symptoms</w:t>
                      </w:r>
                    </w:p>
                    <w:p w14:paraId="72348CE3" w14:textId="6772531D" w:rsidR="003F08C4" w:rsidRPr="003F08C4" w:rsidRDefault="003F08C4" w:rsidP="003F08C4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 w:line="240" w:lineRule="auto"/>
                        <w:ind w:left="180" w:hanging="180"/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</w:pPr>
                      <w:r w:rsidRPr="003F08C4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Selective activation</w:t>
                      </w:r>
                      <w:r w:rsidR="003201A6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 xml:space="preserve"> of target receptors,</w:t>
                      </w:r>
                      <w:r w:rsidRPr="003F08C4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 xml:space="preserve"> with minimal effects at other receptors</w:t>
                      </w:r>
                      <w:r w:rsidR="003201A6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,</w:t>
                      </w:r>
                      <w:r w:rsidRPr="003F08C4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 xml:space="preserve"> represents a unique receptor modulation profile  </w:t>
                      </w:r>
                    </w:p>
                    <w:p w14:paraId="650DD3A1" w14:textId="797A994E" w:rsidR="003F08C4" w:rsidRPr="003F08C4" w:rsidRDefault="006D70F8" w:rsidP="003F08C4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 w:line="240" w:lineRule="auto"/>
                        <w:ind w:left="180" w:hanging="180"/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XYZ Biotech</w:t>
                      </w:r>
                      <w:r w:rsidR="000F69CA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 xml:space="preserve"> anticipates that </w:t>
                      </w:r>
                      <w:r w:rsidRPr="006D70F8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ABC-001</w:t>
                      </w:r>
                      <w:r w:rsidRPr="003F08C4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 xml:space="preserve"> </w:t>
                      </w:r>
                      <w:r w:rsidR="003F08C4" w:rsidRPr="003F08C4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will have minimal side effects, such as suppression of locomotor activity, sedative/stimulant activity, or cognitive impairment seen with other drugs</w:t>
                      </w:r>
                    </w:p>
                    <w:p w14:paraId="65D0E56E" w14:textId="47C87700" w:rsidR="003B4D59" w:rsidRPr="002824A8" w:rsidRDefault="006D70F8" w:rsidP="003F08C4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 w:line="240" w:lineRule="auto"/>
                        <w:ind w:left="180" w:hanging="180"/>
                        <w:rPr>
                          <w:rFonts w:ascii="Arial" w:eastAsia="Calibri" w:hAnsi="Arial" w:cs="Arial"/>
                          <w:sz w:val="17"/>
                          <w:szCs w:val="17"/>
                          <w:u w:val="single"/>
                        </w:rPr>
                      </w:pPr>
                      <w:r w:rsidRPr="006D70F8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ABC-001</w:t>
                      </w:r>
                      <w:r w:rsidRPr="003F08C4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 xml:space="preserve"> </w:t>
                      </w:r>
                      <w:r w:rsidR="003F08C4" w:rsidRPr="003F08C4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 xml:space="preserve">achieves efficacy </w:t>
                      </w:r>
                      <w:proofErr w:type="gramStart"/>
                      <w:r w:rsidR="003F08C4" w:rsidRPr="003F08C4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similar to</w:t>
                      </w:r>
                      <w:proofErr w:type="gramEnd"/>
                      <w:r w:rsidR="003F08C4" w:rsidRPr="003F08C4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 xml:space="preserve"> Buspirone in mouse models of repetitive behaviors, anxiety, social and cognitive deficit—</w:t>
                      </w:r>
                      <w:r w:rsidR="003F08C4" w:rsidRPr="002824A8">
                        <w:rPr>
                          <w:rFonts w:ascii="Arial" w:eastAsia="Calibri" w:hAnsi="Arial" w:cs="Arial"/>
                          <w:sz w:val="17"/>
                          <w:szCs w:val="17"/>
                          <w:u w:val="single"/>
                        </w:rPr>
                        <w:t xml:space="preserve">but without sedation or </w:t>
                      </w:r>
                      <w:r w:rsidR="00582125">
                        <w:rPr>
                          <w:rFonts w:ascii="Arial" w:eastAsia="Calibri" w:hAnsi="Arial" w:cs="Arial"/>
                          <w:sz w:val="17"/>
                          <w:szCs w:val="17"/>
                          <w:u w:val="single"/>
                        </w:rPr>
                        <w:t>the</w:t>
                      </w:r>
                      <w:r w:rsidR="003F08C4" w:rsidRPr="002824A8">
                        <w:rPr>
                          <w:rFonts w:ascii="Arial" w:eastAsia="Calibri" w:hAnsi="Arial" w:cs="Arial"/>
                          <w:sz w:val="17"/>
                          <w:szCs w:val="17"/>
                          <w:u w:val="single"/>
                        </w:rPr>
                        <w:t xml:space="preserve"> cardiovascular toxicity</w:t>
                      </w:r>
                      <w:r w:rsidR="00582125">
                        <w:rPr>
                          <w:rFonts w:ascii="Arial" w:eastAsia="Calibri" w:hAnsi="Arial" w:cs="Arial"/>
                          <w:sz w:val="17"/>
                          <w:szCs w:val="17"/>
                          <w:u w:val="single"/>
                        </w:rPr>
                        <w:t xml:space="preserve"> risk</w:t>
                      </w:r>
                    </w:p>
                    <w:p w14:paraId="0C43A761" w14:textId="77777777" w:rsidR="003F08C4" w:rsidRPr="0000687B" w:rsidRDefault="003F08C4" w:rsidP="003F08C4">
                      <w:pPr>
                        <w:spacing w:after="0" w:line="240" w:lineRule="auto"/>
                        <w:rPr>
                          <w:rFonts w:ascii="Arial" w:eastAsia="Calibri" w:hAnsi="Arial" w:cs="Arial"/>
                          <w:b/>
                          <w:sz w:val="10"/>
                          <w:szCs w:val="16"/>
                          <w:lang w:eastAsia="zh-CN"/>
                        </w:rPr>
                      </w:pPr>
                    </w:p>
                    <w:p w14:paraId="66EEBEA5" w14:textId="0B12B684" w:rsidR="003F08C4" w:rsidRPr="003F08C4" w:rsidRDefault="006D70F8" w:rsidP="003F08C4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 w:line="240" w:lineRule="auto"/>
                        <w:ind w:left="180" w:hanging="180"/>
                        <w:rPr>
                          <w:rFonts w:ascii="Arial" w:eastAsia="Calibri" w:hAnsi="Arial" w:cs="Arial"/>
                          <w:sz w:val="17"/>
                          <w:szCs w:val="17"/>
                          <w:lang w:eastAsia="zh-CN"/>
                        </w:rPr>
                      </w:pPr>
                      <w:r w:rsidRPr="006D70F8">
                        <w:rPr>
                          <w:rFonts w:ascii="Arial" w:eastAsia="Calibri" w:hAnsi="Arial" w:cs="Arial"/>
                          <w:b/>
                          <w:sz w:val="17"/>
                          <w:szCs w:val="17"/>
                        </w:rPr>
                        <w:t xml:space="preserve">ABC-002 </w:t>
                      </w:r>
                      <w:r w:rsidR="003F08C4" w:rsidRPr="003F08C4">
                        <w:rPr>
                          <w:rFonts w:ascii="Arial" w:eastAsia="Calibri" w:hAnsi="Arial" w:cs="Arial"/>
                          <w:sz w:val="17"/>
                          <w:szCs w:val="17"/>
                          <w:lang w:eastAsia="zh-CN"/>
                        </w:rPr>
                        <w:t xml:space="preserve">exhibits a different, complementary, pharmacological profile with the potential to address cognitive dysfunction, attention deficit, hyperactivity, and psychosis associated with FXS and other autism disorders by selectively enhancing 5-HT2C signaling while reducing 5-HT2A/2B signaling </w:t>
                      </w:r>
                    </w:p>
                    <w:p w14:paraId="7014B1C1" w14:textId="5467C34C" w:rsidR="003F08C4" w:rsidRPr="003F08C4" w:rsidRDefault="00D6000B" w:rsidP="003F08C4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 w:line="240" w:lineRule="auto"/>
                        <w:ind w:left="180" w:hanging="180"/>
                        <w:rPr>
                          <w:rFonts w:ascii="Arial" w:eastAsia="Calibri" w:hAnsi="Arial" w:cs="Arial"/>
                          <w:sz w:val="17"/>
                          <w:szCs w:val="17"/>
                          <w:lang w:eastAsia="zh-CN"/>
                        </w:rPr>
                      </w:pPr>
                      <w:r>
                        <w:rPr>
                          <w:rFonts w:ascii="Arial" w:eastAsia="Calibri" w:hAnsi="Arial" w:cs="Arial"/>
                          <w:sz w:val="17"/>
                          <w:szCs w:val="17"/>
                          <w:lang w:eastAsia="zh-CN"/>
                        </w:rPr>
                        <w:t xml:space="preserve">Lead compound, </w:t>
                      </w:r>
                      <w:r w:rsidR="006D70F8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ABC-002</w:t>
                      </w:r>
                      <w:r w:rsidR="003F08C4" w:rsidRPr="003F08C4">
                        <w:rPr>
                          <w:rFonts w:ascii="Arial" w:eastAsia="Calibri" w:hAnsi="Arial" w:cs="Arial"/>
                          <w:sz w:val="17"/>
                          <w:szCs w:val="17"/>
                          <w:lang w:eastAsia="zh-CN"/>
                        </w:rPr>
                        <w:t xml:space="preserve">, exhibits a first-in-class pharmacological profile </w:t>
                      </w:r>
                    </w:p>
                    <w:p w14:paraId="61207798" w14:textId="4418D170" w:rsidR="003F08C4" w:rsidRPr="00364C00" w:rsidRDefault="006D70F8" w:rsidP="00557296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 w:line="240" w:lineRule="auto"/>
                        <w:ind w:left="180" w:hanging="180"/>
                        <w:rPr>
                          <w:rFonts w:ascii="Arial" w:eastAsia="Calibri" w:hAnsi="Arial" w:cs="Arial"/>
                          <w:sz w:val="17"/>
                          <w:szCs w:val="17"/>
                          <w:lang w:eastAsia="zh-CN"/>
                        </w:rPr>
                      </w:pPr>
                      <w:r>
                        <w:rPr>
                          <w:rFonts w:ascii="Arial" w:eastAsia="Calibri" w:hAnsi="Arial" w:cs="Arial"/>
                          <w:sz w:val="17"/>
                          <w:szCs w:val="17"/>
                          <w:lang w:eastAsia="zh-CN"/>
                        </w:rPr>
                        <w:t>XYZ Biotech</w:t>
                      </w:r>
                      <w:r w:rsidR="003F08C4" w:rsidRPr="00364C00">
                        <w:rPr>
                          <w:rFonts w:ascii="Arial" w:eastAsia="Calibri" w:hAnsi="Arial" w:cs="Arial"/>
                          <w:sz w:val="17"/>
                          <w:szCs w:val="17"/>
                          <w:lang w:eastAsia="zh-CN"/>
                        </w:rPr>
                        <w:t xml:space="preserve"> anticipates that </w:t>
                      </w:r>
                      <w:r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 xml:space="preserve">ABC-002 </w:t>
                      </w:r>
                      <w:r w:rsidR="003F08C4" w:rsidRPr="00364C00">
                        <w:rPr>
                          <w:rFonts w:ascii="Arial" w:eastAsia="Calibri" w:hAnsi="Arial" w:cs="Arial"/>
                          <w:sz w:val="17"/>
                          <w:szCs w:val="17"/>
                          <w:lang w:eastAsia="zh-CN"/>
                        </w:rPr>
                        <w:t>will not produce the sedation or weight gain that typically accompany other antipsychotic drugs frequently used in FXS patients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14F54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77479A3" wp14:editId="7DDBE8D4">
                <wp:simplePos x="0" y="0"/>
                <wp:positionH relativeFrom="column">
                  <wp:posOffset>2331720</wp:posOffset>
                </wp:positionH>
                <wp:positionV relativeFrom="paragraph">
                  <wp:posOffset>2209800</wp:posOffset>
                </wp:positionV>
                <wp:extent cx="4754880" cy="0"/>
                <wp:effectExtent l="0" t="0" r="0" b="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548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4F23C1AF" id="Straight Connector 17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3.6pt,174pt" to="558pt,17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" strokecolor="gray [1629]" strokeweight=".5pt">
                <v:stroke joinstyle="miter"/>
              </v:line>
            </w:pict>
          </mc:Fallback>
        </mc:AlternateContent>
      </w:r>
      <w:r w:rsidR="00E41ABE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74B88651" wp14:editId="15751DF0">
                <wp:simplePos x="0" y="0"/>
                <wp:positionH relativeFrom="column">
                  <wp:posOffset>142875</wp:posOffset>
                </wp:positionH>
                <wp:positionV relativeFrom="paragraph">
                  <wp:posOffset>4975225</wp:posOffset>
                </wp:positionV>
                <wp:extent cx="2057400" cy="1251585"/>
                <wp:effectExtent l="0" t="0" r="0" b="5715"/>
                <wp:wrapNone/>
                <wp:docPr id="1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251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9A4024" w14:textId="31001D62" w:rsidR="00CF63D6" w:rsidRPr="00CF63D6" w:rsidRDefault="007D309C" w:rsidP="002824A8">
                            <w:pPr>
                              <w:spacing w:after="40" w:line="240" w:lineRule="auto"/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  <w:t xml:space="preserve">Seeking a $20m </w:t>
                            </w:r>
                            <w:r w:rsidR="00E41ABE"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  <w:t>S</w:t>
                            </w:r>
                            <w:r w:rsidR="00CF63D6" w:rsidRPr="00CF63D6"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  <w:t xml:space="preserve">eries A </w:t>
                            </w:r>
                            <w:r w:rsidR="00E41ABE"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  <w:t>Round</w:t>
                            </w:r>
                            <w:r w:rsidR="00C25ABC"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  <w:t xml:space="preserve"> </w:t>
                            </w:r>
                            <w:r w:rsidR="00C63E3D"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  <w:br/>
                            </w:r>
                            <w:r w:rsidR="006D70F8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XYZ Biotech</w:t>
                            </w:r>
                            <w:r w:rsidR="00E41ABE"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  <w:t xml:space="preserve"> </w:t>
                            </w:r>
                            <w:r w:rsidR="00E41ABE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anticipates</w:t>
                            </w:r>
                            <w:r w:rsidR="00E41ABE" w:rsidRPr="00E41ABE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E41ABE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a</w:t>
                            </w:r>
                            <w:r w:rsidR="00C25ABC" w:rsidRPr="00E41ABE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chieveme</w:t>
                            </w:r>
                            <w:r w:rsidRPr="00E41ABE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>nt of the following milestones</w:t>
                            </w:r>
                            <w:r w:rsidR="00E41ABE">
                              <w:rPr>
                                <w:rFonts w:ascii="Arial" w:eastAsia="Calibri" w:hAnsi="Arial" w:cs="Arial"/>
                                <w:sz w:val="17"/>
                                <w:szCs w:val="17"/>
                              </w:rPr>
                              <w:t xml:space="preserve"> post financing</w:t>
                            </w:r>
                          </w:p>
                          <w:p w14:paraId="6E9B6A9C" w14:textId="7CF39943" w:rsidR="00CF63D6" w:rsidRPr="00B7081A" w:rsidRDefault="007C4702" w:rsidP="007C4702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270" w:hanging="270"/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>File (</w:t>
                            </w:r>
                            <w:r w:rsidR="00CF63D6" w:rsidRPr="00B7081A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>12 months</w:t>
                            </w:r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 xml:space="preserve">) </w:t>
                            </w:r>
                          </w:p>
                          <w:p w14:paraId="5B55D217" w14:textId="0A18E38A" w:rsidR="00CF63D6" w:rsidRPr="00B7081A" w:rsidRDefault="007C4702" w:rsidP="007C4702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270" w:hanging="270"/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>Complete Phase I studies of both compounds (</w:t>
                            </w:r>
                            <w:r w:rsidR="003B4FB0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>24</w:t>
                            </w:r>
                            <w:r w:rsidR="00CF63D6" w:rsidRPr="00B7081A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 xml:space="preserve"> Months</w:t>
                            </w:r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 xml:space="preserve">) </w:t>
                            </w:r>
                          </w:p>
                          <w:p w14:paraId="15187366" w14:textId="47618A48" w:rsidR="00252C28" w:rsidRPr="007C4702" w:rsidRDefault="007C4702" w:rsidP="007C4702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270" w:hanging="270"/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</w:pPr>
                            <w:r w:rsidRPr="007C4702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>Complete</w:t>
                            </w:r>
                            <w:r w:rsidR="00CF63D6" w:rsidRPr="007C4702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 xml:space="preserve"> Phase </w:t>
                            </w:r>
                            <w:proofErr w:type="spellStart"/>
                            <w:r w:rsidR="00CF63D6" w:rsidRPr="007C4702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>II</w:t>
                            </w:r>
                            <w:r w:rsidRPr="007C4702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>a,b</w:t>
                            </w:r>
                            <w:proofErr w:type="spellEnd"/>
                            <w:r w:rsidRPr="007C4702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 xml:space="preserve"> trials </w:t>
                            </w:r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>of</w:t>
                            </w:r>
                            <w:r w:rsidRPr="007C4702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 xml:space="preserve"> both compounds</w:t>
                            </w:r>
                            <w:r w:rsidR="00CF63D6" w:rsidRPr="007C4702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7C4702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>(36 months)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B88651" id="_x0000_s1034" type="#_x0000_t202" style="position:absolute;margin-left:11.25pt;margin-top:391.75pt;width:162pt;height:98.5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" filled="f" stroked="f">
                <v:textbox inset="0,0,0,0">
                  <w:txbxContent>
                    <w:p w14:paraId="2E9A4024" w14:textId="31001D62" w:rsidR="00CF63D6" w:rsidRPr="00CF63D6" w:rsidRDefault="007D309C" w:rsidP="002824A8">
                      <w:pPr>
                        <w:spacing w:after="40" w:line="240" w:lineRule="auto"/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  <w:t xml:space="preserve">Seeking a $20m </w:t>
                      </w:r>
                      <w:r w:rsidR="00E41ABE"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  <w:t>S</w:t>
                      </w:r>
                      <w:r w:rsidR="00CF63D6" w:rsidRPr="00CF63D6"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  <w:t xml:space="preserve">eries A </w:t>
                      </w:r>
                      <w:r w:rsidR="00E41ABE"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  <w:t>Round</w:t>
                      </w:r>
                      <w:r w:rsidR="00C25ABC"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  <w:t xml:space="preserve"> </w:t>
                      </w:r>
                      <w:r w:rsidR="00C63E3D"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  <w:br/>
                      </w:r>
                      <w:r w:rsidR="006D70F8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XYZ Biotech</w:t>
                      </w:r>
                      <w:r w:rsidR="00E41ABE"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  <w:t xml:space="preserve"> </w:t>
                      </w:r>
                      <w:r w:rsidR="00E41ABE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anticipates</w:t>
                      </w:r>
                      <w:r w:rsidR="00E41ABE" w:rsidRPr="00E41ABE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 xml:space="preserve"> </w:t>
                      </w:r>
                      <w:r w:rsidR="00E41ABE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a</w:t>
                      </w:r>
                      <w:r w:rsidR="00C25ABC" w:rsidRPr="00E41ABE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chieveme</w:t>
                      </w:r>
                      <w:r w:rsidRPr="00E41ABE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>nt of the following milestones</w:t>
                      </w:r>
                      <w:r w:rsidR="00E41ABE">
                        <w:rPr>
                          <w:rFonts w:ascii="Arial" w:eastAsia="Calibri" w:hAnsi="Arial" w:cs="Arial"/>
                          <w:sz w:val="17"/>
                          <w:szCs w:val="17"/>
                        </w:rPr>
                        <w:t xml:space="preserve"> post financing</w:t>
                      </w:r>
                    </w:p>
                    <w:p w14:paraId="6E9B6A9C" w14:textId="7CF39943" w:rsidR="00CF63D6" w:rsidRPr="00B7081A" w:rsidRDefault="007C4702" w:rsidP="007C4702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270" w:hanging="270"/>
                        <w:rPr>
                          <w:rFonts w:ascii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hAnsi="Arial" w:cs="Arial"/>
                          <w:sz w:val="17"/>
                          <w:szCs w:val="17"/>
                        </w:rPr>
                        <w:t>File (</w:t>
                      </w:r>
                      <w:r w:rsidR="00CF63D6" w:rsidRPr="00B7081A">
                        <w:rPr>
                          <w:rFonts w:ascii="Arial" w:hAnsi="Arial" w:cs="Arial"/>
                          <w:sz w:val="17"/>
                          <w:szCs w:val="17"/>
                        </w:rPr>
                        <w:t>12 months</w:t>
                      </w:r>
                      <w:r>
                        <w:rPr>
                          <w:rFonts w:ascii="Arial" w:hAnsi="Arial" w:cs="Arial"/>
                          <w:sz w:val="17"/>
                          <w:szCs w:val="17"/>
                        </w:rPr>
                        <w:t xml:space="preserve">) </w:t>
                      </w:r>
                    </w:p>
                    <w:p w14:paraId="5B55D217" w14:textId="0A18E38A" w:rsidR="00CF63D6" w:rsidRPr="00B7081A" w:rsidRDefault="007C4702" w:rsidP="007C4702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270" w:hanging="270"/>
                        <w:rPr>
                          <w:rFonts w:ascii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hAnsi="Arial" w:cs="Arial"/>
                          <w:sz w:val="17"/>
                          <w:szCs w:val="17"/>
                        </w:rPr>
                        <w:t>Complete Phase I studies of both compounds (</w:t>
                      </w:r>
                      <w:r w:rsidR="003B4FB0">
                        <w:rPr>
                          <w:rFonts w:ascii="Arial" w:hAnsi="Arial" w:cs="Arial"/>
                          <w:sz w:val="17"/>
                          <w:szCs w:val="17"/>
                        </w:rPr>
                        <w:t>24</w:t>
                      </w:r>
                      <w:r w:rsidR="00CF63D6" w:rsidRPr="00B7081A">
                        <w:rPr>
                          <w:rFonts w:ascii="Arial" w:hAnsi="Arial" w:cs="Arial"/>
                          <w:sz w:val="17"/>
                          <w:szCs w:val="17"/>
                        </w:rPr>
                        <w:t xml:space="preserve"> Months</w:t>
                      </w:r>
                      <w:r>
                        <w:rPr>
                          <w:rFonts w:ascii="Arial" w:hAnsi="Arial" w:cs="Arial"/>
                          <w:sz w:val="17"/>
                          <w:szCs w:val="17"/>
                        </w:rPr>
                        <w:t xml:space="preserve">) </w:t>
                      </w:r>
                    </w:p>
                    <w:p w14:paraId="15187366" w14:textId="47618A48" w:rsidR="00252C28" w:rsidRPr="007C4702" w:rsidRDefault="007C4702" w:rsidP="007C4702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270" w:hanging="270"/>
                        <w:rPr>
                          <w:rFonts w:ascii="Arial" w:hAnsi="Arial" w:cs="Arial"/>
                          <w:sz w:val="17"/>
                          <w:szCs w:val="17"/>
                        </w:rPr>
                      </w:pPr>
                      <w:r w:rsidRPr="007C4702">
                        <w:rPr>
                          <w:rFonts w:ascii="Arial" w:hAnsi="Arial" w:cs="Arial"/>
                          <w:sz w:val="17"/>
                          <w:szCs w:val="17"/>
                        </w:rPr>
                        <w:t>Complete</w:t>
                      </w:r>
                      <w:r w:rsidR="00CF63D6" w:rsidRPr="007C4702">
                        <w:rPr>
                          <w:rFonts w:ascii="Arial" w:hAnsi="Arial" w:cs="Arial"/>
                          <w:sz w:val="17"/>
                          <w:szCs w:val="17"/>
                        </w:rPr>
                        <w:t xml:space="preserve"> Phase </w:t>
                      </w:r>
                      <w:proofErr w:type="spellStart"/>
                      <w:proofErr w:type="gramStart"/>
                      <w:r w:rsidR="00CF63D6" w:rsidRPr="007C4702">
                        <w:rPr>
                          <w:rFonts w:ascii="Arial" w:hAnsi="Arial" w:cs="Arial"/>
                          <w:sz w:val="17"/>
                          <w:szCs w:val="17"/>
                        </w:rPr>
                        <w:t>II</w:t>
                      </w:r>
                      <w:r w:rsidRPr="007C4702">
                        <w:rPr>
                          <w:rFonts w:ascii="Arial" w:hAnsi="Arial" w:cs="Arial"/>
                          <w:sz w:val="17"/>
                          <w:szCs w:val="17"/>
                        </w:rPr>
                        <w:t>a,b</w:t>
                      </w:r>
                      <w:proofErr w:type="spellEnd"/>
                      <w:proofErr w:type="gramEnd"/>
                      <w:r w:rsidRPr="007C4702">
                        <w:rPr>
                          <w:rFonts w:ascii="Arial" w:hAnsi="Arial" w:cs="Arial"/>
                          <w:sz w:val="17"/>
                          <w:szCs w:val="17"/>
                        </w:rPr>
                        <w:t xml:space="preserve"> trials </w:t>
                      </w:r>
                      <w:r>
                        <w:rPr>
                          <w:rFonts w:ascii="Arial" w:hAnsi="Arial" w:cs="Arial"/>
                          <w:sz w:val="17"/>
                          <w:szCs w:val="17"/>
                        </w:rPr>
                        <w:t>of</w:t>
                      </w:r>
                      <w:r w:rsidRPr="007C4702">
                        <w:rPr>
                          <w:rFonts w:ascii="Arial" w:hAnsi="Arial" w:cs="Arial"/>
                          <w:sz w:val="17"/>
                          <w:szCs w:val="17"/>
                        </w:rPr>
                        <w:t xml:space="preserve"> both compounds</w:t>
                      </w:r>
                      <w:r w:rsidR="00CF63D6" w:rsidRPr="007C4702">
                        <w:rPr>
                          <w:rFonts w:ascii="Arial" w:hAnsi="Arial" w:cs="Arial"/>
                          <w:sz w:val="17"/>
                          <w:szCs w:val="17"/>
                        </w:rPr>
                        <w:t xml:space="preserve"> </w:t>
                      </w:r>
                      <w:r w:rsidRPr="007C4702">
                        <w:rPr>
                          <w:rFonts w:ascii="Arial" w:hAnsi="Arial" w:cs="Arial"/>
                          <w:sz w:val="17"/>
                          <w:szCs w:val="17"/>
                        </w:rPr>
                        <w:t>(36 months)</w:t>
                      </w:r>
                    </w:p>
                  </w:txbxContent>
                </v:textbox>
              </v:shape>
            </w:pict>
          </mc:Fallback>
        </mc:AlternateContent>
      </w:r>
      <w:r w:rsidR="0064590E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E1F3DEF" wp14:editId="66440991">
                <wp:simplePos x="0" y="0"/>
                <wp:positionH relativeFrom="column">
                  <wp:posOffset>140335</wp:posOffset>
                </wp:positionH>
                <wp:positionV relativeFrom="paragraph">
                  <wp:posOffset>4629150</wp:posOffset>
                </wp:positionV>
                <wp:extent cx="1944370" cy="378460"/>
                <wp:effectExtent l="0" t="0" r="17780" b="2540"/>
                <wp:wrapNone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4370" cy="378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FB390F" w14:textId="0CF05365" w:rsidR="00F85CFB" w:rsidRPr="00CF63D6" w:rsidRDefault="00E41ABE" w:rsidP="00F85CFB">
                            <w:pPr>
                              <w:spacing w:after="40" w:line="240" w:lineRule="auto"/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  <w:t>Non-Dilutive Funding to D</w:t>
                            </w:r>
                            <w:r w:rsidR="00C25ABC"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  <w:t>ate</w:t>
                            </w:r>
                          </w:p>
                          <w:p w14:paraId="36C8DC00" w14:textId="0402D6C8" w:rsidR="00F85CFB" w:rsidRPr="00B7081A" w:rsidRDefault="00C25ABC" w:rsidP="007C4702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270" w:hanging="270"/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>$10M in NIH &amp; DOD grants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1F3DEF" id="_x0000_s1035" type="#_x0000_t202" style="position:absolute;margin-left:11.05pt;margin-top:364.5pt;width:153.1pt;height:29.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" filled="f" stroked="f">
                <v:textbox inset="0,0,0,0">
                  <w:txbxContent>
                    <w:p w14:paraId="6EFB390F" w14:textId="0CF05365" w:rsidR="00F85CFB" w:rsidRPr="00CF63D6" w:rsidRDefault="00E41ABE" w:rsidP="00F85CFB">
                      <w:pPr>
                        <w:spacing w:after="40" w:line="240" w:lineRule="auto"/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  <w:t>Non-Dilutive Funding to D</w:t>
                      </w:r>
                      <w:r w:rsidR="00C25ABC"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  <w:t>ate</w:t>
                      </w:r>
                    </w:p>
                    <w:p w14:paraId="36C8DC00" w14:textId="0402D6C8" w:rsidR="00F85CFB" w:rsidRPr="00B7081A" w:rsidRDefault="00C25ABC" w:rsidP="007C4702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270" w:hanging="270"/>
                        <w:rPr>
                          <w:rFonts w:ascii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hAnsi="Arial" w:cs="Arial"/>
                          <w:sz w:val="17"/>
                          <w:szCs w:val="17"/>
                        </w:rPr>
                        <w:t>$10M in NIH &amp; DOD grants</w:t>
                      </w:r>
                    </w:p>
                  </w:txbxContent>
                </v:textbox>
              </v:shape>
            </w:pict>
          </mc:Fallback>
        </mc:AlternateContent>
      </w:r>
      <w:r w:rsidR="0064590E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11A733E" wp14:editId="76ED2F58">
                <wp:simplePos x="0" y="0"/>
                <wp:positionH relativeFrom="column">
                  <wp:posOffset>140335</wp:posOffset>
                </wp:positionH>
                <wp:positionV relativeFrom="paragraph">
                  <wp:posOffset>3266440</wp:posOffset>
                </wp:positionV>
                <wp:extent cx="2174240" cy="1601470"/>
                <wp:effectExtent l="0" t="0" r="16510" b="17780"/>
                <wp:wrapNone/>
                <wp:docPr id="16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240" cy="1601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E18F48" w14:textId="3E6E4397" w:rsidR="002824A8" w:rsidRPr="00820D00" w:rsidRDefault="000F69CA" w:rsidP="002824A8">
                            <w:pPr>
                              <w:spacing w:after="0" w:line="240" w:lineRule="auto"/>
                              <w:ind w:left="-1"/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  <w:t>Intellectual</w:t>
                            </w:r>
                            <w:r w:rsidR="002824A8" w:rsidRPr="00820D00">
                              <w:rPr>
                                <w:rFonts w:ascii="Arial" w:hAnsi="Arial" w:cs="Arial"/>
                                <w:b/>
                                <w:sz w:val="18"/>
                                <w:szCs w:val="17"/>
                              </w:rPr>
                              <w:t xml:space="preserve"> Property</w:t>
                            </w:r>
                          </w:p>
                          <w:p w14:paraId="3240D45B" w14:textId="74DD23BE" w:rsidR="002824A8" w:rsidRPr="002824A8" w:rsidRDefault="00BB0C39" w:rsidP="00BB0C39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ind w:left="270" w:hanging="270"/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>Exclusive w</w:t>
                            </w:r>
                            <w:r w:rsidR="002824A8" w:rsidRPr="002824A8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>orldwide license</w:t>
                            </w:r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 xml:space="preserve"> to all technology</w:t>
                            </w:r>
                          </w:p>
                          <w:p w14:paraId="5FEE65BC" w14:textId="5B2FE7E6" w:rsidR="002824A8" w:rsidRPr="002824A8" w:rsidRDefault="002824A8" w:rsidP="00BB0C39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ind w:left="270" w:hanging="270"/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</w:pPr>
                            <w:r w:rsidRPr="002824A8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>Several issued</w:t>
                            </w:r>
                            <w:r w:rsidR="00D6000B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 xml:space="preserve"> patents covering</w:t>
                            </w:r>
                            <w:r w:rsidRPr="002824A8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2824A8">
                              <w:rPr>
                                <w:rFonts w:ascii="Arial" w:hAnsi="Arial" w:cs="Arial" w:hint="eastAsia"/>
                                <w:sz w:val="17"/>
                                <w:szCs w:val="17"/>
                                <w:lang w:eastAsia="zh-CN"/>
                              </w:rPr>
                              <w:t>c</w:t>
                            </w:r>
                            <w:r w:rsidRPr="002824A8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>omposition o</w:t>
                            </w:r>
                            <w:r w:rsidR="00D6000B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 xml:space="preserve">f matter, methods of treatment, </w:t>
                            </w:r>
                            <w:r w:rsidRPr="002824A8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 xml:space="preserve">novel bio distribution </w:t>
                            </w:r>
                            <w:r w:rsidR="0064590E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br/>
                            </w:r>
                            <w:r w:rsidRPr="002824A8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>through 2028</w:t>
                            </w:r>
                          </w:p>
                          <w:p w14:paraId="57C1BA95" w14:textId="5600F151" w:rsidR="002824A8" w:rsidRPr="002824A8" w:rsidRDefault="00BB0C39" w:rsidP="00BB0C39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ind w:left="270" w:hanging="270"/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>Pending</w:t>
                            </w:r>
                            <w:r w:rsidR="002824A8" w:rsidRPr="002824A8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 xml:space="preserve"> patent</w:t>
                            </w:r>
                            <w:r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 xml:space="preserve">s could extend </w:t>
                            </w:r>
                            <w:r w:rsidR="00C25ABC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 xml:space="preserve">IP </w:t>
                            </w:r>
                            <w:r w:rsidR="002824A8" w:rsidRPr="002824A8"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  <w:t>coverage through 2035</w:t>
                            </w:r>
                          </w:p>
                          <w:p w14:paraId="2C91E5A4" w14:textId="77777777" w:rsidR="002824A8" w:rsidRPr="009F5C8D" w:rsidRDefault="002824A8" w:rsidP="008C07E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1A733E" id="_x0000_s1036" type="#_x0000_t202" style="position:absolute;margin-left:11.05pt;margin-top:257.2pt;width:171.2pt;height:126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" filled="f" stroked="f">
                <v:textbox inset="0,0,0,0">
                  <w:txbxContent>
                    <w:p w14:paraId="5CE18F48" w14:textId="3E6E4397" w:rsidR="002824A8" w:rsidRPr="00820D00" w:rsidRDefault="000F69CA" w:rsidP="002824A8">
                      <w:pPr>
                        <w:spacing w:after="0" w:line="240" w:lineRule="auto"/>
                        <w:ind w:left="-1"/>
                        <w:rPr>
                          <w:rFonts w:ascii="Arial" w:hAnsi="Arial" w:cs="Arial"/>
                          <w:b/>
                          <w:sz w:val="18"/>
                          <w:szCs w:val="17"/>
                          <w:lang w:eastAsia="zh-CN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  <w:t>Intellectual</w:t>
                      </w:r>
                      <w:r w:rsidR="002824A8" w:rsidRPr="00820D00">
                        <w:rPr>
                          <w:rFonts w:ascii="Arial" w:hAnsi="Arial" w:cs="Arial"/>
                          <w:b/>
                          <w:sz w:val="18"/>
                          <w:szCs w:val="17"/>
                        </w:rPr>
                        <w:t xml:space="preserve"> Property</w:t>
                      </w:r>
                    </w:p>
                    <w:p w14:paraId="3240D45B" w14:textId="74DD23BE" w:rsidR="002824A8" w:rsidRPr="002824A8" w:rsidRDefault="00BB0C39" w:rsidP="00BB0C39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ind w:left="270" w:hanging="270"/>
                        <w:rPr>
                          <w:rFonts w:ascii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hAnsi="Arial" w:cs="Arial"/>
                          <w:sz w:val="17"/>
                          <w:szCs w:val="17"/>
                        </w:rPr>
                        <w:t>Exclusive w</w:t>
                      </w:r>
                      <w:r w:rsidR="002824A8" w:rsidRPr="002824A8">
                        <w:rPr>
                          <w:rFonts w:ascii="Arial" w:hAnsi="Arial" w:cs="Arial"/>
                          <w:sz w:val="17"/>
                          <w:szCs w:val="17"/>
                        </w:rPr>
                        <w:t>orldwide license</w:t>
                      </w:r>
                      <w:r>
                        <w:rPr>
                          <w:rFonts w:ascii="Arial" w:hAnsi="Arial" w:cs="Arial"/>
                          <w:sz w:val="17"/>
                          <w:szCs w:val="17"/>
                        </w:rPr>
                        <w:t xml:space="preserve"> to all technology</w:t>
                      </w:r>
                    </w:p>
                    <w:p w14:paraId="5FEE65BC" w14:textId="5B2FE7E6" w:rsidR="002824A8" w:rsidRPr="002824A8" w:rsidRDefault="002824A8" w:rsidP="00BB0C39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ind w:left="270" w:hanging="270"/>
                        <w:rPr>
                          <w:rFonts w:ascii="Arial" w:hAnsi="Arial" w:cs="Arial"/>
                          <w:sz w:val="17"/>
                          <w:szCs w:val="17"/>
                        </w:rPr>
                      </w:pPr>
                      <w:r w:rsidRPr="002824A8">
                        <w:rPr>
                          <w:rFonts w:ascii="Arial" w:hAnsi="Arial" w:cs="Arial"/>
                          <w:sz w:val="17"/>
                          <w:szCs w:val="17"/>
                        </w:rPr>
                        <w:t>Several issued</w:t>
                      </w:r>
                      <w:r w:rsidR="00D6000B">
                        <w:rPr>
                          <w:rFonts w:ascii="Arial" w:hAnsi="Arial" w:cs="Arial"/>
                          <w:sz w:val="17"/>
                          <w:szCs w:val="17"/>
                        </w:rPr>
                        <w:t xml:space="preserve"> patents covering</w:t>
                      </w:r>
                      <w:r w:rsidRPr="002824A8">
                        <w:rPr>
                          <w:rFonts w:ascii="Arial" w:hAnsi="Arial" w:cs="Arial"/>
                          <w:sz w:val="17"/>
                          <w:szCs w:val="17"/>
                        </w:rPr>
                        <w:t xml:space="preserve"> </w:t>
                      </w:r>
                      <w:r w:rsidRPr="002824A8">
                        <w:rPr>
                          <w:rFonts w:ascii="Arial" w:hAnsi="Arial" w:cs="Arial" w:hint="eastAsia"/>
                          <w:sz w:val="17"/>
                          <w:szCs w:val="17"/>
                          <w:lang w:eastAsia="zh-CN"/>
                        </w:rPr>
                        <w:t>c</w:t>
                      </w:r>
                      <w:r w:rsidRPr="002824A8">
                        <w:rPr>
                          <w:rFonts w:ascii="Arial" w:hAnsi="Arial" w:cs="Arial"/>
                          <w:sz w:val="17"/>
                          <w:szCs w:val="17"/>
                        </w:rPr>
                        <w:t>omposition o</w:t>
                      </w:r>
                      <w:r w:rsidR="00D6000B">
                        <w:rPr>
                          <w:rFonts w:ascii="Arial" w:hAnsi="Arial" w:cs="Arial"/>
                          <w:sz w:val="17"/>
                          <w:szCs w:val="17"/>
                        </w:rPr>
                        <w:t xml:space="preserve">f matter, methods of treatment, </w:t>
                      </w:r>
                      <w:r w:rsidRPr="002824A8">
                        <w:rPr>
                          <w:rFonts w:ascii="Arial" w:hAnsi="Arial" w:cs="Arial"/>
                          <w:sz w:val="17"/>
                          <w:szCs w:val="17"/>
                        </w:rPr>
                        <w:t xml:space="preserve">novel bio distribution </w:t>
                      </w:r>
                      <w:r w:rsidR="0064590E">
                        <w:rPr>
                          <w:rFonts w:ascii="Arial" w:hAnsi="Arial" w:cs="Arial"/>
                          <w:sz w:val="17"/>
                          <w:szCs w:val="17"/>
                        </w:rPr>
                        <w:br/>
                      </w:r>
                      <w:r w:rsidRPr="002824A8">
                        <w:rPr>
                          <w:rFonts w:ascii="Arial" w:hAnsi="Arial" w:cs="Arial"/>
                          <w:sz w:val="17"/>
                          <w:szCs w:val="17"/>
                        </w:rPr>
                        <w:t>through 2028</w:t>
                      </w:r>
                    </w:p>
                    <w:p w14:paraId="57C1BA95" w14:textId="5600F151" w:rsidR="002824A8" w:rsidRPr="002824A8" w:rsidRDefault="00BB0C39" w:rsidP="00BB0C39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ind w:left="270" w:hanging="270"/>
                        <w:rPr>
                          <w:rFonts w:ascii="Arial" w:hAnsi="Arial" w:cs="Arial"/>
                          <w:sz w:val="17"/>
                          <w:szCs w:val="17"/>
                        </w:rPr>
                      </w:pPr>
                      <w:r>
                        <w:rPr>
                          <w:rFonts w:ascii="Arial" w:hAnsi="Arial" w:cs="Arial"/>
                          <w:sz w:val="17"/>
                          <w:szCs w:val="17"/>
                        </w:rPr>
                        <w:t>Pending</w:t>
                      </w:r>
                      <w:r w:rsidR="002824A8" w:rsidRPr="002824A8">
                        <w:rPr>
                          <w:rFonts w:ascii="Arial" w:hAnsi="Arial" w:cs="Arial"/>
                          <w:sz w:val="17"/>
                          <w:szCs w:val="17"/>
                        </w:rPr>
                        <w:t xml:space="preserve"> patent</w:t>
                      </w:r>
                      <w:r>
                        <w:rPr>
                          <w:rFonts w:ascii="Arial" w:hAnsi="Arial" w:cs="Arial"/>
                          <w:sz w:val="17"/>
                          <w:szCs w:val="17"/>
                        </w:rPr>
                        <w:t xml:space="preserve">s could extend </w:t>
                      </w:r>
                      <w:r w:rsidR="00C25ABC">
                        <w:rPr>
                          <w:rFonts w:ascii="Arial" w:hAnsi="Arial" w:cs="Arial"/>
                          <w:sz w:val="17"/>
                          <w:szCs w:val="17"/>
                        </w:rPr>
                        <w:t xml:space="preserve">IP </w:t>
                      </w:r>
                      <w:r w:rsidR="002824A8" w:rsidRPr="002824A8">
                        <w:rPr>
                          <w:rFonts w:ascii="Arial" w:hAnsi="Arial" w:cs="Arial"/>
                          <w:sz w:val="17"/>
                          <w:szCs w:val="17"/>
                        </w:rPr>
                        <w:t>coverage through 2035</w:t>
                      </w:r>
                    </w:p>
                    <w:p w14:paraId="2C91E5A4" w14:textId="77777777" w:rsidR="002824A8" w:rsidRPr="009F5C8D" w:rsidRDefault="002824A8" w:rsidP="008C07E1">
                      <w:pPr>
                        <w:spacing w:after="0" w:line="240" w:lineRule="auto"/>
                        <w:rPr>
                          <w:rFonts w:ascii="Arial" w:hAnsi="Arial" w:cs="Arial"/>
                          <w:sz w:val="17"/>
                          <w:szCs w:val="17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F5E18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217348E" wp14:editId="2DA32C35">
                <wp:simplePos x="0" y="0"/>
                <wp:positionH relativeFrom="column">
                  <wp:posOffset>2331720</wp:posOffset>
                </wp:positionH>
                <wp:positionV relativeFrom="paragraph">
                  <wp:posOffset>245745</wp:posOffset>
                </wp:positionV>
                <wp:extent cx="4754880" cy="0"/>
                <wp:effectExtent l="0" t="0" r="26670" b="19050"/>
                <wp:wrapNone/>
                <wp:docPr id="55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548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118FB06C" id="Straight Connector 55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3.6pt,19.35pt" to="558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" strokecolor="gray [1629]" strokeweight=".5pt">
                <v:stroke joinstyle="miter"/>
              </v:line>
            </w:pict>
          </mc:Fallback>
        </mc:AlternateContent>
      </w:r>
    </w:p>
    <w:sectPr w:rsidR="00A35659" w:rsidRPr="00BD74A0" w:rsidSect="00AE0C7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801" w:right="540" w:bottom="585" w:left="540" w:header="288" w:footer="297" w:gutter="0"/>
      <w:cols w:space="23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479CB3" w14:textId="77777777" w:rsidR="00686BBD" w:rsidRDefault="00686BBD" w:rsidP="00A35659">
      <w:pPr>
        <w:spacing w:after="0" w:line="240" w:lineRule="auto"/>
      </w:pPr>
      <w:r>
        <w:separator/>
      </w:r>
    </w:p>
  </w:endnote>
  <w:endnote w:type="continuationSeparator" w:id="0">
    <w:p w14:paraId="641DE9FE" w14:textId="77777777" w:rsidR="00686BBD" w:rsidRDefault="00686BBD" w:rsidP="00A35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08970" w14:textId="77777777" w:rsidR="00296FF0" w:rsidRDefault="00296FF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CE944D" w14:textId="1A1BFB3B" w:rsidR="00252C28" w:rsidRDefault="00252C28" w:rsidP="00430FAA">
    <w:pPr>
      <w:pStyle w:val="Footer"/>
      <w:spacing w:line="360" w:lineRule="auto"/>
      <w:rPr>
        <w:rFonts w:ascii="Arial" w:hAnsi="Arial"/>
        <w:color w:val="7F7F7F" w:themeColor="text1" w:themeTint="80"/>
        <w:sz w:val="18"/>
        <w:lang w:eastAsia="zh-CN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E81D52F" wp14:editId="46FED317">
              <wp:simplePos x="0" y="0"/>
              <wp:positionH relativeFrom="margin">
                <wp:posOffset>38100</wp:posOffset>
              </wp:positionH>
              <wp:positionV relativeFrom="paragraph">
                <wp:posOffset>82660</wp:posOffset>
              </wp:positionV>
              <wp:extent cx="6995160" cy="0"/>
              <wp:effectExtent l="0" t="0" r="15240" b="2540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9516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mv="urn:schemas-microsoft-com:mac:vml" xmlns:mo="http://schemas.microsoft.com/office/mac/office/2008/main">
          <w:pict>
            <v:line w14:anchorId="6D56FB21" id="Straight Connector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3pt,6.5pt" to="553.8pt,6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" strokecolor="#5a5a5a [2109]" strokeweight=".5pt">
              <v:stroke joinstyle="miter"/>
              <w10:wrap anchorx="margin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87A030" w14:textId="77777777" w:rsidR="00296FF0" w:rsidRDefault="00296F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06CB4E" w14:textId="77777777" w:rsidR="00686BBD" w:rsidRDefault="00686BBD" w:rsidP="00A35659">
      <w:pPr>
        <w:spacing w:after="0" w:line="240" w:lineRule="auto"/>
      </w:pPr>
      <w:r>
        <w:separator/>
      </w:r>
    </w:p>
  </w:footnote>
  <w:footnote w:type="continuationSeparator" w:id="0">
    <w:p w14:paraId="1C11D705" w14:textId="77777777" w:rsidR="00686BBD" w:rsidRDefault="00686BBD" w:rsidP="00A356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9886D1" w14:textId="77777777" w:rsidR="00296FF0" w:rsidRDefault="00296FF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22C1D" w14:textId="729383D5" w:rsidR="00252C28" w:rsidRDefault="00252C28" w:rsidP="005F344E">
    <w:pPr>
      <w:pStyle w:val="Header"/>
      <w:tabs>
        <w:tab w:val="clear" w:pos="9360"/>
      </w:tabs>
    </w:pPr>
  </w:p>
  <w:p w14:paraId="79D30FCD" w14:textId="77777777" w:rsidR="00252C28" w:rsidRDefault="00252C28" w:rsidP="002D3D0E">
    <w:pPr>
      <w:pStyle w:val="Header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80BEAA" wp14:editId="204480DE">
              <wp:simplePos x="0" y="0"/>
              <wp:positionH relativeFrom="margin">
                <wp:posOffset>38100</wp:posOffset>
              </wp:positionH>
              <wp:positionV relativeFrom="paragraph">
                <wp:posOffset>56267</wp:posOffset>
              </wp:positionV>
              <wp:extent cx="6995160" cy="0"/>
              <wp:effectExtent l="0" t="0" r="15240" b="25400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9516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mv="urn:schemas-microsoft-com:mac:vml" xmlns:mo="http://schemas.microsoft.com/office/mac/office/2008/main">
          <w:pict>
            <v:line w14:anchorId="5AECCD27" id="Straight Connector 6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3pt,4.45pt" to="553.8pt,4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" strokecolor="#5a5a5a [2109]" strokeweight="2.25pt">
              <v:stroke joinstyle="miter"/>
              <w10:wrap anchorx="margin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C74AB" w14:textId="77777777" w:rsidR="00296FF0" w:rsidRDefault="00296FF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B55F7"/>
    <w:multiLevelType w:val="hybridMultilevel"/>
    <w:tmpl w:val="221E1D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176"/>
    <w:multiLevelType w:val="hybridMultilevel"/>
    <w:tmpl w:val="9430A1BC"/>
    <w:lvl w:ilvl="0" w:tplc="7BA25F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4211D"/>
    <w:multiLevelType w:val="hybridMultilevel"/>
    <w:tmpl w:val="2062CE1A"/>
    <w:lvl w:ilvl="0" w:tplc="DABA9578">
      <w:numFmt w:val="bullet"/>
      <w:lvlText w:val=""/>
      <w:lvlJc w:val="left"/>
      <w:pPr>
        <w:ind w:left="0" w:hanging="181"/>
      </w:pPr>
      <w:rPr>
        <w:rFonts w:ascii="Symbol" w:eastAsia="Symbol" w:hAnsi="Symbol" w:cs="Symbol" w:hint="default"/>
        <w:w w:val="100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F7899"/>
    <w:multiLevelType w:val="hybridMultilevel"/>
    <w:tmpl w:val="A73296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885185"/>
    <w:multiLevelType w:val="hybridMultilevel"/>
    <w:tmpl w:val="42CAA36C"/>
    <w:lvl w:ilvl="0" w:tplc="7BA25F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912F85"/>
    <w:multiLevelType w:val="hybridMultilevel"/>
    <w:tmpl w:val="BFA0112A"/>
    <w:lvl w:ilvl="0" w:tplc="7BA25F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A711FE"/>
    <w:multiLevelType w:val="hybridMultilevel"/>
    <w:tmpl w:val="CC5EA6D8"/>
    <w:lvl w:ilvl="0" w:tplc="7BA25F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100C18"/>
    <w:multiLevelType w:val="hybridMultilevel"/>
    <w:tmpl w:val="CA3CF34A"/>
    <w:lvl w:ilvl="0" w:tplc="96E2CFC8">
      <w:start w:val="1"/>
      <w:numFmt w:val="decimal"/>
      <w:lvlText w:val="%1)"/>
      <w:lvlJc w:val="left"/>
      <w:pPr>
        <w:ind w:left="720" w:hanging="360"/>
      </w:pPr>
      <w:rPr>
        <w:rFonts w:eastAsia="Calibri"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A97200"/>
    <w:multiLevelType w:val="hybridMultilevel"/>
    <w:tmpl w:val="8CF86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44204F"/>
    <w:multiLevelType w:val="hybridMultilevel"/>
    <w:tmpl w:val="C1D49D92"/>
    <w:lvl w:ilvl="0" w:tplc="7BA25F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F03D59"/>
    <w:multiLevelType w:val="hybridMultilevel"/>
    <w:tmpl w:val="92E6F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A4078A"/>
    <w:multiLevelType w:val="hybridMultilevel"/>
    <w:tmpl w:val="ED52E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3004E3"/>
    <w:multiLevelType w:val="hybridMultilevel"/>
    <w:tmpl w:val="4A08A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4B73C0"/>
    <w:multiLevelType w:val="hybridMultilevel"/>
    <w:tmpl w:val="9D80D140"/>
    <w:lvl w:ilvl="0" w:tplc="7BA25F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1245A2"/>
    <w:multiLevelType w:val="hybridMultilevel"/>
    <w:tmpl w:val="26BA2C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7F0A93"/>
    <w:multiLevelType w:val="hybridMultilevel"/>
    <w:tmpl w:val="CE981BC4"/>
    <w:lvl w:ilvl="0" w:tplc="DABA9578">
      <w:numFmt w:val="bullet"/>
      <w:lvlText w:val=""/>
      <w:lvlJc w:val="left"/>
      <w:pPr>
        <w:ind w:left="0" w:hanging="181"/>
      </w:pPr>
      <w:rPr>
        <w:rFonts w:ascii="Symbol" w:eastAsia="Symbol" w:hAnsi="Symbol" w:cs="Symbol" w:hint="default"/>
        <w:w w:val="100"/>
        <w:sz w:val="18"/>
        <w:szCs w:val="18"/>
      </w:rPr>
    </w:lvl>
    <w:lvl w:ilvl="1" w:tplc="883CE492">
      <w:numFmt w:val="bullet"/>
      <w:lvlText w:val="•"/>
      <w:lvlJc w:val="left"/>
      <w:pPr>
        <w:ind w:left="220" w:hanging="181"/>
      </w:pPr>
      <w:rPr>
        <w:rFonts w:hint="default"/>
      </w:rPr>
    </w:lvl>
    <w:lvl w:ilvl="2" w:tplc="49AA53C8">
      <w:numFmt w:val="bullet"/>
      <w:lvlText w:val="•"/>
      <w:lvlJc w:val="left"/>
      <w:pPr>
        <w:ind w:left="440" w:hanging="181"/>
      </w:pPr>
      <w:rPr>
        <w:rFonts w:hint="default"/>
      </w:rPr>
    </w:lvl>
    <w:lvl w:ilvl="3" w:tplc="709EF4DA">
      <w:numFmt w:val="bullet"/>
      <w:lvlText w:val="•"/>
      <w:lvlJc w:val="left"/>
      <w:pPr>
        <w:ind w:left="660" w:hanging="181"/>
      </w:pPr>
      <w:rPr>
        <w:rFonts w:hint="default"/>
      </w:rPr>
    </w:lvl>
    <w:lvl w:ilvl="4" w:tplc="1160DF9A">
      <w:numFmt w:val="bullet"/>
      <w:lvlText w:val="•"/>
      <w:lvlJc w:val="left"/>
      <w:pPr>
        <w:ind w:left="880" w:hanging="181"/>
      </w:pPr>
      <w:rPr>
        <w:rFonts w:hint="default"/>
      </w:rPr>
    </w:lvl>
    <w:lvl w:ilvl="5" w:tplc="9ED03B6A">
      <w:numFmt w:val="bullet"/>
      <w:lvlText w:val="•"/>
      <w:lvlJc w:val="left"/>
      <w:pPr>
        <w:ind w:left="1100" w:hanging="181"/>
      </w:pPr>
      <w:rPr>
        <w:rFonts w:hint="default"/>
      </w:rPr>
    </w:lvl>
    <w:lvl w:ilvl="6" w:tplc="A3CEA2C6">
      <w:numFmt w:val="bullet"/>
      <w:lvlText w:val="•"/>
      <w:lvlJc w:val="left"/>
      <w:pPr>
        <w:ind w:left="1320" w:hanging="181"/>
      </w:pPr>
      <w:rPr>
        <w:rFonts w:hint="default"/>
      </w:rPr>
    </w:lvl>
    <w:lvl w:ilvl="7" w:tplc="EF38CF20">
      <w:numFmt w:val="bullet"/>
      <w:lvlText w:val="•"/>
      <w:lvlJc w:val="left"/>
      <w:pPr>
        <w:ind w:left="1540" w:hanging="181"/>
      </w:pPr>
      <w:rPr>
        <w:rFonts w:hint="default"/>
      </w:rPr>
    </w:lvl>
    <w:lvl w:ilvl="8" w:tplc="AD1A30D4">
      <w:numFmt w:val="bullet"/>
      <w:lvlText w:val="•"/>
      <w:lvlJc w:val="left"/>
      <w:pPr>
        <w:ind w:left="1760" w:hanging="181"/>
      </w:pPr>
      <w:rPr>
        <w:rFonts w:hint="default"/>
      </w:rPr>
    </w:lvl>
  </w:abstractNum>
  <w:abstractNum w:abstractNumId="16" w15:restartNumberingAfterBreak="0">
    <w:nsid w:val="3A5A4423"/>
    <w:multiLevelType w:val="hybridMultilevel"/>
    <w:tmpl w:val="520034E4"/>
    <w:lvl w:ilvl="0" w:tplc="7BA25FD2">
      <w:start w:val="1"/>
      <w:numFmt w:val="bullet"/>
      <w:lvlText w:val="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7" w15:restartNumberingAfterBreak="0">
    <w:nsid w:val="3F363A3D"/>
    <w:multiLevelType w:val="hybridMultilevel"/>
    <w:tmpl w:val="00A40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8A0A8B"/>
    <w:multiLevelType w:val="hybridMultilevel"/>
    <w:tmpl w:val="59488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676BC0"/>
    <w:multiLevelType w:val="hybridMultilevel"/>
    <w:tmpl w:val="FF3C5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6018ED"/>
    <w:multiLevelType w:val="hybridMultilevel"/>
    <w:tmpl w:val="F660814C"/>
    <w:lvl w:ilvl="0" w:tplc="E75C33F6">
      <w:numFmt w:val="bullet"/>
      <w:lvlText w:val=""/>
      <w:lvlJc w:val="left"/>
      <w:pPr>
        <w:ind w:left="180" w:hanging="181"/>
      </w:pPr>
      <w:rPr>
        <w:rFonts w:ascii="Symbol" w:eastAsia="Symbol" w:hAnsi="Symbol" w:cs="Symbol" w:hint="default"/>
        <w:w w:val="100"/>
        <w:sz w:val="18"/>
        <w:szCs w:val="18"/>
      </w:rPr>
    </w:lvl>
    <w:lvl w:ilvl="1" w:tplc="B41E56CA">
      <w:numFmt w:val="bullet"/>
      <w:lvlText w:val="•"/>
      <w:lvlJc w:val="left"/>
      <w:pPr>
        <w:ind w:left="380" w:hanging="181"/>
      </w:pPr>
      <w:rPr>
        <w:rFonts w:hint="default"/>
      </w:rPr>
    </w:lvl>
    <w:lvl w:ilvl="2" w:tplc="F55666A2">
      <w:numFmt w:val="bullet"/>
      <w:lvlText w:val="•"/>
      <w:lvlJc w:val="left"/>
      <w:pPr>
        <w:ind w:left="580" w:hanging="181"/>
      </w:pPr>
      <w:rPr>
        <w:rFonts w:hint="default"/>
      </w:rPr>
    </w:lvl>
    <w:lvl w:ilvl="3" w:tplc="C80E588A">
      <w:numFmt w:val="bullet"/>
      <w:lvlText w:val="•"/>
      <w:lvlJc w:val="left"/>
      <w:pPr>
        <w:ind w:left="780" w:hanging="181"/>
      </w:pPr>
      <w:rPr>
        <w:rFonts w:hint="default"/>
      </w:rPr>
    </w:lvl>
    <w:lvl w:ilvl="4" w:tplc="2250B61C">
      <w:numFmt w:val="bullet"/>
      <w:lvlText w:val="•"/>
      <w:lvlJc w:val="left"/>
      <w:pPr>
        <w:ind w:left="980" w:hanging="181"/>
      </w:pPr>
      <w:rPr>
        <w:rFonts w:hint="default"/>
      </w:rPr>
    </w:lvl>
    <w:lvl w:ilvl="5" w:tplc="C0DC4C42">
      <w:numFmt w:val="bullet"/>
      <w:lvlText w:val="•"/>
      <w:lvlJc w:val="left"/>
      <w:pPr>
        <w:ind w:left="1180" w:hanging="181"/>
      </w:pPr>
      <w:rPr>
        <w:rFonts w:hint="default"/>
      </w:rPr>
    </w:lvl>
    <w:lvl w:ilvl="6" w:tplc="164A540A">
      <w:numFmt w:val="bullet"/>
      <w:lvlText w:val="•"/>
      <w:lvlJc w:val="left"/>
      <w:pPr>
        <w:ind w:left="1380" w:hanging="181"/>
      </w:pPr>
      <w:rPr>
        <w:rFonts w:hint="default"/>
      </w:rPr>
    </w:lvl>
    <w:lvl w:ilvl="7" w:tplc="6226B3C6">
      <w:numFmt w:val="bullet"/>
      <w:lvlText w:val="•"/>
      <w:lvlJc w:val="left"/>
      <w:pPr>
        <w:ind w:left="1580" w:hanging="181"/>
      </w:pPr>
      <w:rPr>
        <w:rFonts w:hint="default"/>
      </w:rPr>
    </w:lvl>
    <w:lvl w:ilvl="8" w:tplc="55C03DD2">
      <w:numFmt w:val="bullet"/>
      <w:lvlText w:val="•"/>
      <w:lvlJc w:val="left"/>
      <w:pPr>
        <w:ind w:left="1780" w:hanging="181"/>
      </w:pPr>
      <w:rPr>
        <w:rFonts w:hint="default"/>
      </w:rPr>
    </w:lvl>
  </w:abstractNum>
  <w:abstractNum w:abstractNumId="21" w15:restartNumberingAfterBreak="0">
    <w:nsid w:val="4E060056"/>
    <w:multiLevelType w:val="hybridMultilevel"/>
    <w:tmpl w:val="465C84E2"/>
    <w:lvl w:ilvl="0" w:tplc="5F8CEBD2">
      <w:numFmt w:val="bullet"/>
      <w:lvlText w:val=""/>
      <w:lvlJc w:val="left"/>
      <w:pPr>
        <w:ind w:left="180" w:hanging="181"/>
      </w:pPr>
      <w:rPr>
        <w:rFonts w:ascii="Symbol" w:eastAsia="Symbol" w:hAnsi="Symbol" w:cs="Symbol" w:hint="default"/>
        <w:w w:val="100"/>
        <w:sz w:val="18"/>
        <w:szCs w:val="18"/>
      </w:rPr>
    </w:lvl>
    <w:lvl w:ilvl="1" w:tplc="620C0368">
      <w:numFmt w:val="bullet"/>
      <w:lvlText w:val="•"/>
      <w:lvlJc w:val="left"/>
      <w:pPr>
        <w:ind w:left="365" w:hanging="181"/>
      </w:pPr>
      <w:rPr>
        <w:rFonts w:hint="default"/>
      </w:rPr>
    </w:lvl>
    <w:lvl w:ilvl="2" w:tplc="0C1CD712">
      <w:numFmt w:val="bullet"/>
      <w:lvlText w:val="•"/>
      <w:lvlJc w:val="left"/>
      <w:pPr>
        <w:ind w:left="550" w:hanging="181"/>
      </w:pPr>
      <w:rPr>
        <w:rFonts w:hint="default"/>
      </w:rPr>
    </w:lvl>
    <w:lvl w:ilvl="3" w:tplc="88F2186C">
      <w:numFmt w:val="bullet"/>
      <w:lvlText w:val="•"/>
      <w:lvlJc w:val="left"/>
      <w:pPr>
        <w:ind w:left="735" w:hanging="181"/>
      </w:pPr>
      <w:rPr>
        <w:rFonts w:hint="default"/>
      </w:rPr>
    </w:lvl>
    <w:lvl w:ilvl="4" w:tplc="39D8A108">
      <w:numFmt w:val="bullet"/>
      <w:lvlText w:val="•"/>
      <w:lvlJc w:val="left"/>
      <w:pPr>
        <w:ind w:left="920" w:hanging="181"/>
      </w:pPr>
      <w:rPr>
        <w:rFonts w:hint="default"/>
      </w:rPr>
    </w:lvl>
    <w:lvl w:ilvl="5" w:tplc="3B6C1B34">
      <w:numFmt w:val="bullet"/>
      <w:lvlText w:val="•"/>
      <w:lvlJc w:val="left"/>
      <w:pPr>
        <w:ind w:left="1105" w:hanging="181"/>
      </w:pPr>
      <w:rPr>
        <w:rFonts w:hint="default"/>
      </w:rPr>
    </w:lvl>
    <w:lvl w:ilvl="6" w:tplc="235E3B8A">
      <w:numFmt w:val="bullet"/>
      <w:lvlText w:val="•"/>
      <w:lvlJc w:val="left"/>
      <w:pPr>
        <w:ind w:left="1290" w:hanging="181"/>
      </w:pPr>
      <w:rPr>
        <w:rFonts w:hint="default"/>
      </w:rPr>
    </w:lvl>
    <w:lvl w:ilvl="7" w:tplc="85103576">
      <w:numFmt w:val="bullet"/>
      <w:lvlText w:val="•"/>
      <w:lvlJc w:val="left"/>
      <w:pPr>
        <w:ind w:left="1475" w:hanging="181"/>
      </w:pPr>
      <w:rPr>
        <w:rFonts w:hint="default"/>
      </w:rPr>
    </w:lvl>
    <w:lvl w:ilvl="8" w:tplc="491418C4">
      <w:numFmt w:val="bullet"/>
      <w:lvlText w:val="•"/>
      <w:lvlJc w:val="left"/>
      <w:pPr>
        <w:ind w:left="1660" w:hanging="181"/>
      </w:pPr>
      <w:rPr>
        <w:rFonts w:hint="default"/>
      </w:rPr>
    </w:lvl>
  </w:abstractNum>
  <w:abstractNum w:abstractNumId="22" w15:restartNumberingAfterBreak="0">
    <w:nsid w:val="4E7D6759"/>
    <w:multiLevelType w:val="hybridMultilevel"/>
    <w:tmpl w:val="24E02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2A01C0"/>
    <w:multiLevelType w:val="hybridMultilevel"/>
    <w:tmpl w:val="78A01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D449F0"/>
    <w:multiLevelType w:val="hybridMultilevel"/>
    <w:tmpl w:val="A76C486C"/>
    <w:lvl w:ilvl="0" w:tplc="7BA25FD2">
      <w:start w:val="1"/>
      <w:numFmt w:val="bullet"/>
      <w:lvlText w:val="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5" w15:restartNumberingAfterBreak="0">
    <w:nsid w:val="64EC7B44"/>
    <w:multiLevelType w:val="hybridMultilevel"/>
    <w:tmpl w:val="6EDC7B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8A6ECD"/>
    <w:multiLevelType w:val="hybridMultilevel"/>
    <w:tmpl w:val="9468DF10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5"/>
  </w:num>
  <w:num w:numId="3">
    <w:abstractNumId w:val="21"/>
  </w:num>
  <w:num w:numId="4">
    <w:abstractNumId w:val="3"/>
  </w:num>
  <w:num w:numId="5">
    <w:abstractNumId w:val="2"/>
  </w:num>
  <w:num w:numId="6">
    <w:abstractNumId w:val="0"/>
  </w:num>
  <w:num w:numId="7">
    <w:abstractNumId w:val="23"/>
  </w:num>
  <w:num w:numId="8">
    <w:abstractNumId w:val="11"/>
  </w:num>
  <w:num w:numId="9">
    <w:abstractNumId w:val="12"/>
  </w:num>
  <w:num w:numId="10">
    <w:abstractNumId w:val="18"/>
  </w:num>
  <w:num w:numId="11">
    <w:abstractNumId w:val="14"/>
  </w:num>
  <w:num w:numId="12">
    <w:abstractNumId w:val="22"/>
  </w:num>
  <w:num w:numId="13">
    <w:abstractNumId w:val="7"/>
  </w:num>
  <w:num w:numId="14">
    <w:abstractNumId w:val="5"/>
  </w:num>
  <w:num w:numId="15">
    <w:abstractNumId w:val="25"/>
  </w:num>
  <w:num w:numId="16">
    <w:abstractNumId w:val="17"/>
  </w:num>
  <w:num w:numId="17">
    <w:abstractNumId w:val="8"/>
  </w:num>
  <w:num w:numId="18">
    <w:abstractNumId w:val="19"/>
  </w:num>
  <w:num w:numId="19">
    <w:abstractNumId w:val="26"/>
  </w:num>
  <w:num w:numId="20">
    <w:abstractNumId w:val="10"/>
  </w:num>
  <w:num w:numId="21">
    <w:abstractNumId w:val="13"/>
  </w:num>
  <w:num w:numId="22">
    <w:abstractNumId w:val="6"/>
  </w:num>
  <w:num w:numId="23">
    <w:abstractNumId w:val="16"/>
  </w:num>
  <w:num w:numId="24">
    <w:abstractNumId w:val="9"/>
  </w:num>
  <w:num w:numId="25">
    <w:abstractNumId w:val="1"/>
  </w:num>
  <w:num w:numId="26">
    <w:abstractNumId w:val="4"/>
  </w:num>
  <w:num w:numId="2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0894"/>
    <w:rsid w:val="0000687B"/>
    <w:rsid w:val="0001395F"/>
    <w:rsid w:val="00034AD2"/>
    <w:rsid w:val="0007575B"/>
    <w:rsid w:val="000F69CA"/>
    <w:rsid w:val="00111B57"/>
    <w:rsid w:val="00113531"/>
    <w:rsid w:val="00125230"/>
    <w:rsid w:val="001536A0"/>
    <w:rsid w:val="00157951"/>
    <w:rsid w:val="00172388"/>
    <w:rsid w:val="0019062B"/>
    <w:rsid w:val="001E472E"/>
    <w:rsid w:val="00224E23"/>
    <w:rsid w:val="00252C28"/>
    <w:rsid w:val="002824A8"/>
    <w:rsid w:val="00296FF0"/>
    <w:rsid w:val="002D3D0E"/>
    <w:rsid w:val="003000C4"/>
    <w:rsid w:val="003201A6"/>
    <w:rsid w:val="003443BA"/>
    <w:rsid w:val="00364C00"/>
    <w:rsid w:val="003A18D7"/>
    <w:rsid w:val="003B4D59"/>
    <w:rsid w:val="003B4FB0"/>
    <w:rsid w:val="003C1E9D"/>
    <w:rsid w:val="003D5B9C"/>
    <w:rsid w:val="003E66DC"/>
    <w:rsid w:val="003F08C4"/>
    <w:rsid w:val="004034D4"/>
    <w:rsid w:val="00430FAA"/>
    <w:rsid w:val="004A7F8B"/>
    <w:rsid w:val="004D0D27"/>
    <w:rsid w:val="004F5E18"/>
    <w:rsid w:val="00560B51"/>
    <w:rsid w:val="00582125"/>
    <w:rsid w:val="00586E55"/>
    <w:rsid w:val="005F344E"/>
    <w:rsid w:val="00613909"/>
    <w:rsid w:val="0064590E"/>
    <w:rsid w:val="00686439"/>
    <w:rsid w:val="00686BBD"/>
    <w:rsid w:val="006A7863"/>
    <w:rsid w:val="006B382F"/>
    <w:rsid w:val="006D70F8"/>
    <w:rsid w:val="00741C0D"/>
    <w:rsid w:val="00766AC8"/>
    <w:rsid w:val="00766B59"/>
    <w:rsid w:val="00774340"/>
    <w:rsid w:val="007744AB"/>
    <w:rsid w:val="007A008D"/>
    <w:rsid w:val="007A49C2"/>
    <w:rsid w:val="007C4702"/>
    <w:rsid w:val="007C51F1"/>
    <w:rsid w:val="007D309C"/>
    <w:rsid w:val="00820D00"/>
    <w:rsid w:val="00832FDE"/>
    <w:rsid w:val="008545B3"/>
    <w:rsid w:val="008C07E1"/>
    <w:rsid w:val="008F4C50"/>
    <w:rsid w:val="00922718"/>
    <w:rsid w:val="00926A50"/>
    <w:rsid w:val="009A3DFB"/>
    <w:rsid w:val="009B56A8"/>
    <w:rsid w:val="009B7FC9"/>
    <w:rsid w:val="009C4FDD"/>
    <w:rsid w:val="009C673D"/>
    <w:rsid w:val="009F5C8D"/>
    <w:rsid w:val="00A00EC4"/>
    <w:rsid w:val="00A23E64"/>
    <w:rsid w:val="00A277C4"/>
    <w:rsid w:val="00A30515"/>
    <w:rsid w:val="00A35659"/>
    <w:rsid w:val="00A642C3"/>
    <w:rsid w:val="00A64CD3"/>
    <w:rsid w:val="00A87EEF"/>
    <w:rsid w:val="00A9703F"/>
    <w:rsid w:val="00AD03BD"/>
    <w:rsid w:val="00AE0C7A"/>
    <w:rsid w:val="00AE11D9"/>
    <w:rsid w:val="00B03547"/>
    <w:rsid w:val="00B17544"/>
    <w:rsid w:val="00B367A3"/>
    <w:rsid w:val="00B414E3"/>
    <w:rsid w:val="00B7081A"/>
    <w:rsid w:val="00B7603C"/>
    <w:rsid w:val="00B872D1"/>
    <w:rsid w:val="00BA768E"/>
    <w:rsid w:val="00BB0C39"/>
    <w:rsid w:val="00BD74A0"/>
    <w:rsid w:val="00C14F54"/>
    <w:rsid w:val="00C175BC"/>
    <w:rsid w:val="00C25ABC"/>
    <w:rsid w:val="00C63E3D"/>
    <w:rsid w:val="00C71B55"/>
    <w:rsid w:val="00C725BC"/>
    <w:rsid w:val="00CB14EE"/>
    <w:rsid w:val="00CC7B8B"/>
    <w:rsid w:val="00CF2887"/>
    <w:rsid w:val="00CF63D6"/>
    <w:rsid w:val="00D6000B"/>
    <w:rsid w:val="00D944CD"/>
    <w:rsid w:val="00DB3DAD"/>
    <w:rsid w:val="00DD2093"/>
    <w:rsid w:val="00E02ADA"/>
    <w:rsid w:val="00E41ABE"/>
    <w:rsid w:val="00EA0FB5"/>
    <w:rsid w:val="00ED5908"/>
    <w:rsid w:val="00F0741C"/>
    <w:rsid w:val="00F430D4"/>
    <w:rsid w:val="00F60894"/>
    <w:rsid w:val="00F85CFB"/>
    <w:rsid w:val="00FA3AB2"/>
    <w:rsid w:val="00FC286D"/>
    <w:rsid w:val="00FC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12EB64"/>
  <w15:chartTrackingRefBased/>
  <w15:docId w15:val="{CD485E63-AB66-4F10-83DB-163997A12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56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356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5659"/>
  </w:style>
  <w:style w:type="paragraph" w:styleId="Footer">
    <w:name w:val="footer"/>
    <w:basedOn w:val="Normal"/>
    <w:link w:val="FooterChar"/>
    <w:uiPriority w:val="99"/>
    <w:unhideWhenUsed/>
    <w:rsid w:val="00A356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5659"/>
  </w:style>
  <w:style w:type="character" w:styleId="PageNumber">
    <w:name w:val="page number"/>
    <w:basedOn w:val="DefaultParagraphFont"/>
    <w:uiPriority w:val="99"/>
    <w:semiHidden/>
    <w:unhideWhenUsed/>
    <w:rsid w:val="00FC286D"/>
  </w:style>
  <w:style w:type="table" w:styleId="TableGrid">
    <w:name w:val="Table Grid"/>
    <w:basedOn w:val="TableNormal"/>
    <w:uiPriority w:val="39"/>
    <w:rsid w:val="00430F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642C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A0FB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A0FB5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44A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4A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01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2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Widen</dc:creator>
  <cp:keywords/>
  <dc:description/>
  <cp:lastModifiedBy>Vassallo, Alexander</cp:lastModifiedBy>
  <cp:revision>2</cp:revision>
  <cp:lastPrinted>2017-04-26T14:18:00Z</cp:lastPrinted>
  <dcterms:created xsi:type="dcterms:W3CDTF">2022-03-01T20:34:00Z</dcterms:created>
  <dcterms:modified xsi:type="dcterms:W3CDTF">2022-03-01T20:34:00Z</dcterms:modified>
</cp:coreProperties>
</file>